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1" w:rsidRPr="00EA168F" w:rsidRDefault="00851361" w:rsidP="00851361">
      <w:pPr>
        <w:pStyle w:val="En-tte"/>
        <w:rPr>
          <w:b/>
          <w:bCs/>
          <w:i/>
        </w:rPr>
      </w:pPr>
      <w:r w:rsidRPr="00EA168F">
        <w:rPr>
          <w:b/>
          <w:sz w:val="28"/>
          <w:szCs w:val="28"/>
        </w:rPr>
        <w:t xml:space="preserve">Grille d’évaluation : </w:t>
      </w:r>
      <w:r w:rsidR="00EC2E59" w:rsidRPr="00EA168F">
        <w:rPr>
          <w:b/>
          <w:color w:val="7030A0"/>
          <w:sz w:val="36"/>
          <w:szCs w:val="36"/>
        </w:rPr>
        <w:t>Danse</w:t>
      </w:r>
      <w:r w:rsidR="009162E3" w:rsidRPr="00EA168F">
        <w:rPr>
          <w:b/>
          <w:bCs/>
          <w:i/>
          <w:color w:val="7030A0"/>
          <w:sz w:val="36"/>
          <w:szCs w:val="36"/>
        </w:rPr>
        <w:t xml:space="preserve"> -</w:t>
      </w:r>
      <w:r w:rsidRPr="00EA168F">
        <w:rPr>
          <w:b/>
          <w:color w:val="7030A0"/>
          <w:sz w:val="36"/>
          <w:szCs w:val="36"/>
        </w:rPr>
        <w:t xml:space="preserve"> 1</w:t>
      </w:r>
      <w:r w:rsidRPr="00EA168F">
        <w:rPr>
          <w:b/>
          <w:color w:val="7030A0"/>
          <w:sz w:val="36"/>
          <w:szCs w:val="36"/>
          <w:vertAlign w:val="superscript"/>
        </w:rPr>
        <w:t>er</w:t>
      </w:r>
      <w:r w:rsidR="009162E3" w:rsidRPr="00EA168F">
        <w:rPr>
          <w:b/>
          <w:color w:val="7030A0"/>
          <w:sz w:val="36"/>
          <w:szCs w:val="36"/>
        </w:rPr>
        <w:t xml:space="preserve"> </w:t>
      </w:r>
      <w:r w:rsidR="00EC2E59" w:rsidRPr="00EA168F">
        <w:rPr>
          <w:b/>
          <w:color w:val="7030A0"/>
          <w:sz w:val="36"/>
          <w:szCs w:val="36"/>
        </w:rPr>
        <w:t>et 2</w:t>
      </w:r>
      <w:r w:rsidR="00EC2E59" w:rsidRPr="00EA168F">
        <w:rPr>
          <w:b/>
          <w:color w:val="7030A0"/>
          <w:sz w:val="36"/>
          <w:szCs w:val="36"/>
          <w:vertAlign w:val="superscript"/>
        </w:rPr>
        <w:t>e</w:t>
      </w:r>
      <w:r w:rsidR="00EC2E59" w:rsidRPr="00EA168F">
        <w:rPr>
          <w:b/>
          <w:color w:val="7030A0"/>
          <w:sz w:val="36"/>
          <w:szCs w:val="36"/>
        </w:rPr>
        <w:t xml:space="preserve"> </w:t>
      </w:r>
      <w:r w:rsidR="009162E3" w:rsidRPr="00EA168F">
        <w:rPr>
          <w:b/>
          <w:color w:val="7030A0"/>
          <w:sz w:val="36"/>
          <w:szCs w:val="36"/>
        </w:rPr>
        <w:t>cycle</w:t>
      </w:r>
      <w:r w:rsidR="009162E3" w:rsidRPr="00EA168F">
        <w:rPr>
          <w:b/>
          <w:color w:val="7030A0"/>
          <w:sz w:val="28"/>
          <w:szCs w:val="28"/>
        </w:rPr>
        <w:t xml:space="preserve"> </w:t>
      </w:r>
      <w:r w:rsidR="009162E3" w:rsidRPr="00EA168F">
        <w:rPr>
          <w:b/>
          <w:color w:val="000000" w:themeColor="text1"/>
          <w:sz w:val="28"/>
          <w:szCs w:val="28"/>
        </w:rPr>
        <w:t xml:space="preserve">du </w:t>
      </w:r>
      <w:r w:rsidR="00EC2E59" w:rsidRPr="00EA168F">
        <w:rPr>
          <w:b/>
          <w:color w:val="7030A0"/>
          <w:sz w:val="28"/>
          <w:szCs w:val="28"/>
        </w:rPr>
        <w:t>secondaire</w:t>
      </w:r>
    </w:p>
    <w:p w:rsidR="00851361" w:rsidRPr="00EA168F" w:rsidRDefault="005B652A" w:rsidP="00FB6287">
      <w:pPr>
        <w:pStyle w:val="En-tte"/>
        <w:spacing w:before="40"/>
        <w:rPr>
          <w:bCs/>
          <w:i/>
          <w:color w:val="404040" w:themeColor="text1" w:themeTint="BF"/>
          <w:sz w:val="20"/>
          <w:szCs w:val="20"/>
        </w:rPr>
      </w:pPr>
      <w:r w:rsidRPr="00EA168F">
        <w:rPr>
          <w:b/>
          <w:color w:val="7030A0"/>
          <w:sz w:val="28"/>
        </w:rPr>
        <w:t>C</w:t>
      </w:r>
      <w:r w:rsidR="00624D95" w:rsidRPr="00EA168F">
        <w:rPr>
          <w:b/>
          <w:color w:val="7030A0"/>
          <w:sz w:val="28"/>
        </w:rPr>
        <w:t>3</w:t>
      </w:r>
      <w:r w:rsidRPr="00EA168F">
        <w:rPr>
          <w:color w:val="7030A0"/>
          <w:sz w:val="28"/>
        </w:rPr>
        <w:t xml:space="preserve"> </w:t>
      </w:r>
      <w:r w:rsidR="008732D6" w:rsidRPr="00EA168F">
        <w:rPr>
          <w:i/>
          <w:smallCaps/>
        </w:rPr>
        <w:t>APPRÉCIER DES DANSES</w:t>
      </w:r>
      <w:r w:rsidR="008732D6" w:rsidRPr="00EA168F">
        <w:t xml:space="preserve"> </w:t>
      </w:r>
    </w:p>
    <w:p w:rsidR="006B2DF7" w:rsidRPr="00EA168F" w:rsidRDefault="00DA27EB" w:rsidP="00851361">
      <w:pPr>
        <w:pStyle w:val="En-tte"/>
      </w:pPr>
      <w:r w:rsidRPr="00EA168F">
        <w:rPr>
          <w:b/>
        </w:rPr>
        <w:t>Les critères d’évaluation ne change</w:t>
      </w:r>
      <w:r w:rsidR="00EF3669" w:rsidRPr="00EA168F">
        <w:rPr>
          <w:b/>
        </w:rPr>
        <w:t>nt</w:t>
      </w:r>
      <w:r w:rsidRPr="00EA168F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EA168F" w:rsidTr="006F4676">
        <w:trPr>
          <w:trHeight w:val="360"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Pr="00EA168F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</w:tcPr>
          <w:p w:rsidR="00851361" w:rsidRPr="00EA168F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 w:rsidRPr="00EA168F">
              <w:rPr>
                <w:b/>
              </w:rPr>
              <w:t>Remarquable  5</w:t>
            </w:r>
          </w:p>
        </w:tc>
        <w:tc>
          <w:tcPr>
            <w:tcW w:w="2183" w:type="dxa"/>
          </w:tcPr>
          <w:p w:rsidR="00851361" w:rsidRPr="00EA168F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 w:rsidRPr="00EA168F">
              <w:rPr>
                <w:b/>
              </w:rPr>
              <w:t>Très satisfaisant  4</w:t>
            </w:r>
          </w:p>
        </w:tc>
        <w:tc>
          <w:tcPr>
            <w:tcW w:w="2183" w:type="dxa"/>
          </w:tcPr>
          <w:p w:rsidR="00851361" w:rsidRPr="00EA168F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 w:rsidRPr="00EA168F">
              <w:rPr>
                <w:b/>
              </w:rPr>
              <w:t>Satisfaisant 3</w:t>
            </w:r>
          </w:p>
        </w:tc>
        <w:tc>
          <w:tcPr>
            <w:tcW w:w="2184" w:type="dxa"/>
          </w:tcPr>
          <w:p w:rsidR="00851361" w:rsidRPr="00EA168F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 w:rsidRPr="00EA168F">
              <w:rPr>
                <w:b/>
              </w:rPr>
              <w:t>Insatisfaisant 2</w:t>
            </w:r>
          </w:p>
        </w:tc>
        <w:tc>
          <w:tcPr>
            <w:tcW w:w="2184" w:type="dxa"/>
          </w:tcPr>
          <w:p w:rsidR="00851361" w:rsidRPr="00EA168F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 w:rsidRPr="00EA168F">
              <w:rPr>
                <w:b/>
              </w:rPr>
              <w:t>Très insatisfaisant 1</w:t>
            </w:r>
          </w:p>
        </w:tc>
      </w:tr>
      <w:tr w:rsidR="00C80C5E" w:rsidRPr="00EA168F" w:rsidTr="00D011BF">
        <w:trPr>
          <w:trHeight w:val="1240"/>
        </w:trPr>
        <w:tc>
          <w:tcPr>
            <w:tcW w:w="3168" w:type="dxa"/>
            <w:vMerge w:val="restart"/>
          </w:tcPr>
          <w:p w:rsidR="00C80C5E" w:rsidRDefault="00C80C5E" w:rsidP="003E019F">
            <w:pPr>
              <w:spacing w:after="40" w:line="240" w:lineRule="auto"/>
              <w:rPr>
                <w:b/>
              </w:rPr>
            </w:pPr>
            <w:r w:rsidRPr="00EA168F">
              <w:rPr>
                <w:b/>
              </w:rPr>
              <w:t>Maîtrise des connaissances ciblées par la progression des apprentissages :</w:t>
            </w:r>
          </w:p>
          <w:p w:rsidR="008E237A" w:rsidRPr="00EA168F" w:rsidRDefault="008E237A" w:rsidP="003E019F">
            <w:pPr>
              <w:spacing w:after="40" w:line="240" w:lineRule="auto"/>
              <w:rPr>
                <w:b/>
              </w:rPr>
            </w:pPr>
          </w:p>
          <w:p w:rsidR="00C80C5E" w:rsidRPr="00EA168F" w:rsidRDefault="00C80C5E" w:rsidP="00FD791A">
            <w:pPr>
              <w:spacing w:line="240" w:lineRule="auto"/>
              <w:rPr>
                <w:b/>
                <w:i/>
                <w:sz w:val="14"/>
                <w:szCs w:val="14"/>
              </w:rPr>
            </w:pPr>
            <w:r w:rsidRPr="00EA168F">
              <w:rPr>
                <w:b/>
                <w:i/>
                <w:sz w:val="14"/>
                <w:szCs w:val="14"/>
              </w:rPr>
              <w:t>1</w:t>
            </w:r>
            <w:r w:rsidRPr="00EA168F">
              <w:rPr>
                <w:b/>
                <w:i/>
                <w:sz w:val="14"/>
                <w:szCs w:val="14"/>
                <w:vertAlign w:val="superscript"/>
              </w:rPr>
              <w:t>er</w:t>
            </w:r>
            <w:r w:rsidRPr="00EA168F">
              <w:rPr>
                <w:b/>
                <w:i/>
                <w:sz w:val="14"/>
                <w:szCs w:val="14"/>
              </w:rPr>
              <w:t xml:space="preserve"> cycle </w:t>
            </w:r>
            <w:r w:rsidRPr="00EA168F">
              <w:rPr>
                <w:b/>
                <w:i/>
                <w:sz w:val="14"/>
                <w:szCs w:val="14"/>
              </w:rPr>
              <w:br/>
            </w:r>
            <w:r w:rsidRPr="00EA168F">
              <w:rPr>
                <w:i/>
                <w:sz w:val="14"/>
                <w:szCs w:val="14"/>
              </w:rPr>
              <w:t>(L’él</w:t>
            </w:r>
            <w:r w:rsidR="00D26864">
              <w:rPr>
                <w:i/>
                <w:sz w:val="14"/>
                <w:szCs w:val="14"/>
              </w:rPr>
              <w:t xml:space="preserve">ève est en mesure </w:t>
            </w:r>
            <w:r w:rsidRPr="00EA168F">
              <w:rPr>
                <w:i/>
                <w:sz w:val="14"/>
                <w:szCs w:val="14"/>
              </w:rPr>
              <w:t>d’identifier)</w:t>
            </w:r>
          </w:p>
          <w:p w:rsidR="00C80C5E" w:rsidRPr="00EA168F" w:rsidRDefault="00C80C5E" w:rsidP="00FD791A">
            <w:pPr>
              <w:spacing w:line="240" w:lineRule="auto"/>
              <w:rPr>
                <w:b/>
                <w:i/>
                <w:sz w:val="14"/>
                <w:szCs w:val="14"/>
              </w:rPr>
            </w:pPr>
            <w:r w:rsidRPr="00EA168F">
              <w:rPr>
                <w:b/>
                <w:i/>
                <w:sz w:val="14"/>
                <w:szCs w:val="14"/>
              </w:rPr>
              <w:t>2</w:t>
            </w:r>
            <w:r w:rsidRPr="00EA168F">
              <w:rPr>
                <w:b/>
                <w:i/>
                <w:sz w:val="14"/>
                <w:szCs w:val="14"/>
                <w:vertAlign w:val="superscript"/>
              </w:rPr>
              <w:t>e</w:t>
            </w:r>
            <w:r w:rsidRPr="00EA168F">
              <w:rPr>
                <w:b/>
                <w:i/>
                <w:sz w:val="14"/>
                <w:szCs w:val="14"/>
              </w:rPr>
              <w:t> cycle </w:t>
            </w:r>
            <w:r w:rsidRPr="00EA168F">
              <w:rPr>
                <w:b/>
                <w:i/>
                <w:sz w:val="14"/>
                <w:szCs w:val="14"/>
              </w:rPr>
              <w:br/>
            </w:r>
            <w:r w:rsidRPr="00EA168F">
              <w:rPr>
                <w:i/>
                <w:sz w:val="14"/>
                <w:szCs w:val="14"/>
              </w:rPr>
              <w:t>(L’élève est en mesure d’identifier ou décrire)</w:t>
            </w:r>
          </w:p>
          <w:p w:rsidR="00C80C5E" w:rsidRDefault="00C80C5E" w:rsidP="00FD791A">
            <w:pPr>
              <w:pStyle w:val="Titre"/>
              <w:spacing w:line="276" w:lineRule="auto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EA168F">
              <w:rPr>
                <w:rFonts w:asciiTheme="minorHAnsi" w:hAnsiTheme="minorHAnsi"/>
                <w:sz w:val="14"/>
                <w:szCs w:val="14"/>
              </w:rPr>
              <w:t>(</w:t>
            </w:r>
            <w:proofErr w:type="gramStart"/>
            <w:r w:rsidRPr="00EA168F">
              <w:rPr>
                <w:rFonts w:asciiTheme="minorHAnsi" w:hAnsiTheme="minorHAnsi"/>
                <w:sz w:val="14"/>
                <w:szCs w:val="14"/>
              </w:rPr>
              <w:t>voir</w:t>
            </w:r>
            <w:proofErr w:type="gramEnd"/>
            <w:r w:rsidRPr="00EA168F">
              <w:rPr>
                <w:rFonts w:asciiTheme="minorHAnsi" w:hAnsiTheme="minorHAnsi"/>
                <w:sz w:val="14"/>
                <w:szCs w:val="14"/>
              </w:rPr>
              <w:t xml:space="preserve"> la section connaissances de la progression des apprentissages)</w:t>
            </w:r>
            <w:r w:rsidRPr="00EA168F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D011BF" w:rsidRPr="00EA168F" w:rsidRDefault="00D011BF" w:rsidP="00FD791A">
            <w:pPr>
              <w:pStyle w:val="Titre"/>
              <w:spacing w:line="276" w:lineRule="auto"/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183" w:type="dxa"/>
          </w:tcPr>
          <w:p w:rsidR="00C80C5E" w:rsidRPr="00F04B67" w:rsidRDefault="00C80C5E" w:rsidP="00EA168F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rPr>
                <w:rFonts w:asciiTheme="minorHAnsi" w:hAnsiTheme="minorHAnsi"/>
                <w:sz w:val="19"/>
                <w:szCs w:val="19"/>
              </w:rPr>
            </w:pPr>
            <w:r w:rsidRPr="00F04B67">
              <w:rPr>
                <w:rFonts w:asciiTheme="minorHAnsi" w:hAnsiTheme="minorHAnsi"/>
                <w:sz w:val="19"/>
                <w:szCs w:val="19"/>
              </w:rPr>
              <w:t>1</w:t>
            </w:r>
            <w:r w:rsidRPr="00F04B67">
              <w:rPr>
                <w:rFonts w:asciiTheme="minorHAnsi" w:hAnsiTheme="minorHAnsi"/>
                <w:sz w:val="19"/>
                <w:szCs w:val="19"/>
                <w:vertAlign w:val="superscript"/>
              </w:rPr>
              <w:t>er</w:t>
            </w:r>
            <w:r w:rsidRPr="00F04B67">
              <w:rPr>
                <w:rFonts w:asciiTheme="minorHAnsi" w:hAnsiTheme="minorHAnsi"/>
                <w:sz w:val="19"/>
                <w:szCs w:val="19"/>
              </w:rPr>
              <w:t xml:space="preserve"> cycle </w:t>
            </w:r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 xml:space="preserve">: L’élève </w:t>
            </w:r>
            <w:r w:rsidRPr="00D26864">
              <w:rPr>
                <w:rFonts w:asciiTheme="minorHAnsi" w:hAnsiTheme="minorHAnsi"/>
                <w:b w:val="0"/>
                <w:sz w:val="19"/>
                <w:szCs w:val="19"/>
              </w:rPr>
              <w:t xml:space="preserve"> identifie tous </w:t>
            </w:r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>les éléments de la chorégraphie en lien avec les connaissances ciblées</w:t>
            </w:r>
          </w:p>
        </w:tc>
        <w:tc>
          <w:tcPr>
            <w:tcW w:w="2183" w:type="dxa"/>
          </w:tcPr>
          <w:p w:rsidR="00C80C5E" w:rsidRPr="00F04B67" w:rsidRDefault="00C80C5E" w:rsidP="00EA168F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rPr>
                <w:rFonts w:asciiTheme="minorHAnsi" w:hAnsiTheme="minorHAnsi"/>
                <w:sz w:val="19"/>
                <w:szCs w:val="19"/>
              </w:rPr>
            </w:pPr>
            <w:r w:rsidRPr="00F04B67">
              <w:rPr>
                <w:rFonts w:asciiTheme="minorHAnsi" w:hAnsiTheme="minorHAnsi"/>
                <w:sz w:val="19"/>
                <w:szCs w:val="19"/>
              </w:rPr>
              <w:t>1</w:t>
            </w:r>
            <w:r w:rsidRPr="00F04B67">
              <w:rPr>
                <w:rFonts w:asciiTheme="minorHAnsi" w:hAnsiTheme="minorHAnsi"/>
                <w:sz w:val="19"/>
                <w:szCs w:val="19"/>
                <w:vertAlign w:val="superscript"/>
              </w:rPr>
              <w:t>er</w:t>
            </w:r>
            <w:r w:rsidRPr="00F04B67">
              <w:rPr>
                <w:rFonts w:asciiTheme="minorHAnsi" w:hAnsiTheme="minorHAnsi"/>
                <w:sz w:val="19"/>
                <w:szCs w:val="19"/>
              </w:rPr>
              <w:t xml:space="preserve"> cycle </w:t>
            </w:r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 xml:space="preserve">: L’élève </w:t>
            </w:r>
            <w:r w:rsidRPr="00D26864">
              <w:rPr>
                <w:rFonts w:asciiTheme="minorHAnsi" w:hAnsiTheme="minorHAnsi"/>
                <w:b w:val="0"/>
                <w:sz w:val="19"/>
                <w:szCs w:val="19"/>
              </w:rPr>
              <w:t xml:space="preserve"> identifie</w:t>
            </w:r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 xml:space="preserve"> la plupart des éléments de la chorégraphie en lien avec les connaissances ciblées</w:t>
            </w:r>
            <w:r w:rsidR="00CD0775" w:rsidRPr="00F04B67">
              <w:rPr>
                <w:rFonts w:asciiTheme="minorHAnsi" w:hAnsiTheme="minorHAnsi"/>
                <w:b w:val="0"/>
                <w:sz w:val="19"/>
                <w:szCs w:val="19"/>
              </w:rPr>
              <w:t>.</w:t>
            </w:r>
          </w:p>
        </w:tc>
        <w:tc>
          <w:tcPr>
            <w:tcW w:w="2183" w:type="dxa"/>
          </w:tcPr>
          <w:p w:rsidR="00C80C5E" w:rsidRPr="00F04B67" w:rsidRDefault="00C80C5E" w:rsidP="00EA168F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rPr>
                <w:rFonts w:asciiTheme="minorHAnsi" w:hAnsiTheme="minorHAnsi"/>
                <w:sz w:val="19"/>
                <w:szCs w:val="19"/>
              </w:rPr>
            </w:pPr>
            <w:r w:rsidRPr="00F04B67">
              <w:rPr>
                <w:rFonts w:asciiTheme="minorHAnsi" w:hAnsiTheme="minorHAnsi"/>
                <w:sz w:val="19"/>
                <w:szCs w:val="19"/>
              </w:rPr>
              <w:t>1</w:t>
            </w:r>
            <w:r w:rsidRPr="00F04B67">
              <w:rPr>
                <w:rFonts w:asciiTheme="minorHAnsi" w:hAnsiTheme="minorHAnsi"/>
                <w:sz w:val="19"/>
                <w:szCs w:val="19"/>
                <w:vertAlign w:val="superscript"/>
              </w:rPr>
              <w:t xml:space="preserve">er </w:t>
            </w:r>
            <w:r w:rsidRPr="00F04B67">
              <w:rPr>
                <w:rFonts w:asciiTheme="minorHAnsi" w:hAnsiTheme="minorHAnsi"/>
                <w:sz w:val="19"/>
                <w:szCs w:val="19"/>
              </w:rPr>
              <w:t>cycle</w:t>
            </w:r>
            <w:r w:rsidR="00CD0775" w:rsidRPr="00F04B67">
              <w:rPr>
                <w:rFonts w:asciiTheme="minorHAnsi" w:hAnsiTheme="minorHAnsi"/>
                <w:sz w:val="19"/>
                <w:szCs w:val="19"/>
              </w:rPr>
              <w:t> :</w:t>
            </w:r>
            <w:r w:rsidRPr="00F04B6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>L’élève identifie quelques éléments de la chorégraphie en lien avec les connaissances ciblées</w:t>
            </w:r>
          </w:p>
        </w:tc>
        <w:tc>
          <w:tcPr>
            <w:tcW w:w="2184" w:type="dxa"/>
          </w:tcPr>
          <w:p w:rsidR="005A3A59" w:rsidRPr="00F04B67" w:rsidRDefault="00C80C5E" w:rsidP="00EA168F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F04B67">
              <w:rPr>
                <w:rFonts w:asciiTheme="minorHAnsi" w:hAnsiTheme="minorHAnsi"/>
                <w:sz w:val="19"/>
                <w:szCs w:val="19"/>
              </w:rPr>
              <w:t>1</w:t>
            </w:r>
            <w:r w:rsidRPr="00F04B67">
              <w:rPr>
                <w:rFonts w:asciiTheme="minorHAnsi" w:hAnsiTheme="minorHAnsi"/>
                <w:sz w:val="19"/>
                <w:szCs w:val="19"/>
                <w:vertAlign w:val="superscript"/>
              </w:rPr>
              <w:t>er</w:t>
            </w:r>
            <w:r w:rsidR="00CD0775" w:rsidRPr="00F04B67">
              <w:rPr>
                <w:rFonts w:asciiTheme="minorHAnsi" w:hAnsiTheme="minorHAnsi"/>
                <w:sz w:val="19"/>
                <w:szCs w:val="19"/>
              </w:rPr>
              <w:t xml:space="preserve"> cycle :</w:t>
            </w:r>
            <w:r w:rsidRPr="00F04B67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>L’élève identifie peu d’éléments de la chorégraphie en lien avec les connaissances ciblées.</w:t>
            </w:r>
          </w:p>
        </w:tc>
        <w:tc>
          <w:tcPr>
            <w:tcW w:w="2184" w:type="dxa"/>
          </w:tcPr>
          <w:p w:rsidR="00C80C5E" w:rsidRPr="00F04B67" w:rsidRDefault="00C80C5E" w:rsidP="00D011BF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rPr>
                <w:rFonts w:asciiTheme="minorHAnsi" w:hAnsiTheme="minorHAnsi"/>
                <w:sz w:val="19"/>
                <w:szCs w:val="19"/>
              </w:rPr>
            </w:pPr>
            <w:r w:rsidRPr="00F04B67">
              <w:rPr>
                <w:rFonts w:asciiTheme="minorHAnsi" w:hAnsiTheme="minorHAnsi"/>
                <w:sz w:val="19"/>
                <w:szCs w:val="19"/>
              </w:rPr>
              <w:t>1</w:t>
            </w:r>
            <w:r w:rsidRPr="00F04B67">
              <w:rPr>
                <w:rFonts w:asciiTheme="minorHAnsi" w:hAnsiTheme="minorHAnsi"/>
                <w:sz w:val="19"/>
                <w:szCs w:val="19"/>
                <w:vertAlign w:val="superscript"/>
              </w:rPr>
              <w:t xml:space="preserve">er </w:t>
            </w:r>
            <w:r w:rsidRPr="00F04B67">
              <w:rPr>
                <w:rFonts w:asciiTheme="minorHAnsi" w:hAnsiTheme="minorHAnsi"/>
                <w:sz w:val="19"/>
                <w:szCs w:val="19"/>
              </w:rPr>
              <w:t>cycle</w:t>
            </w:r>
            <w:r w:rsidR="000057FB" w:rsidRPr="00F04B67">
              <w:rPr>
                <w:rFonts w:asciiTheme="minorHAnsi" w:hAnsiTheme="minorHAnsi"/>
                <w:sz w:val="19"/>
                <w:szCs w:val="19"/>
              </w:rPr>
              <w:t> </w:t>
            </w:r>
            <w:r w:rsidR="000057FB" w:rsidRPr="00F04B67">
              <w:rPr>
                <w:rFonts w:asciiTheme="minorHAnsi" w:hAnsiTheme="minorHAnsi"/>
                <w:b w:val="0"/>
                <w:sz w:val="19"/>
                <w:szCs w:val="19"/>
              </w:rPr>
              <w:t>:</w:t>
            </w:r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 xml:space="preserve"> L’élève n’identifie aucun élément en lien avec l’œuvre.</w:t>
            </w:r>
          </w:p>
        </w:tc>
      </w:tr>
      <w:tr w:rsidR="00C80C5E" w:rsidRPr="00EA168F" w:rsidTr="00D011BF">
        <w:trPr>
          <w:trHeight w:val="989"/>
        </w:trPr>
        <w:tc>
          <w:tcPr>
            <w:tcW w:w="3168" w:type="dxa"/>
            <w:vMerge/>
          </w:tcPr>
          <w:p w:rsidR="00C80C5E" w:rsidRPr="00EA168F" w:rsidRDefault="00C80C5E" w:rsidP="004F4F58">
            <w:pPr>
              <w:pStyle w:val="Titre"/>
              <w:spacing w:line="276" w:lineRule="auto"/>
              <w:jc w:val="left"/>
              <w:rPr>
                <w:rFonts w:asciiTheme="minorHAnsi" w:hAnsiTheme="minorHAnsi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83" w:type="dxa"/>
          </w:tcPr>
          <w:p w:rsidR="00C80C5E" w:rsidRPr="00F04B67" w:rsidRDefault="00C80C5E" w:rsidP="00D011BF">
            <w:pPr>
              <w:pStyle w:val="En-tte"/>
              <w:spacing w:before="120" w:after="120"/>
              <w:rPr>
                <w:sz w:val="19"/>
                <w:szCs w:val="19"/>
              </w:rPr>
            </w:pPr>
            <w:r w:rsidRPr="00F04B67">
              <w:rPr>
                <w:b/>
                <w:sz w:val="19"/>
                <w:szCs w:val="19"/>
              </w:rPr>
              <w:t>2</w:t>
            </w:r>
            <w:r w:rsidRPr="00F04B67">
              <w:rPr>
                <w:b/>
                <w:sz w:val="19"/>
                <w:szCs w:val="19"/>
                <w:vertAlign w:val="superscript"/>
              </w:rPr>
              <w:t>e</w:t>
            </w:r>
            <w:r w:rsidRPr="00F04B67">
              <w:rPr>
                <w:b/>
                <w:sz w:val="19"/>
                <w:szCs w:val="19"/>
              </w:rPr>
              <w:t xml:space="preserve"> cycle :</w:t>
            </w:r>
            <w:r w:rsidRPr="00F04B67">
              <w:rPr>
                <w:sz w:val="19"/>
                <w:szCs w:val="19"/>
              </w:rPr>
              <w:t xml:space="preserve"> L’élève identifie ou décrit tous les éléments de la chorégraphie en lien avec les connaissances ciblées.</w:t>
            </w:r>
          </w:p>
        </w:tc>
        <w:tc>
          <w:tcPr>
            <w:tcW w:w="2183" w:type="dxa"/>
          </w:tcPr>
          <w:p w:rsidR="00C80C5E" w:rsidRPr="00F04B67" w:rsidRDefault="00C80C5E" w:rsidP="00D011BF">
            <w:pPr>
              <w:pStyle w:val="En-tte"/>
              <w:spacing w:before="120" w:after="120"/>
              <w:rPr>
                <w:sz w:val="19"/>
                <w:szCs w:val="19"/>
              </w:rPr>
            </w:pPr>
            <w:r w:rsidRPr="00F04B67">
              <w:rPr>
                <w:b/>
                <w:sz w:val="19"/>
                <w:szCs w:val="19"/>
              </w:rPr>
              <w:t>2</w:t>
            </w:r>
            <w:r w:rsidRPr="00F04B67">
              <w:rPr>
                <w:b/>
                <w:sz w:val="19"/>
                <w:szCs w:val="19"/>
                <w:vertAlign w:val="superscript"/>
              </w:rPr>
              <w:t>e</w:t>
            </w:r>
            <w:r w:rsidRPr="00F04B67">
              <w:rPr>
                <w:b/>
                <w:sz w:val="19"/>
                <w:szCs w:val="19"/>
              </w:rPr>
              <w:t xml:space="preserve"> cycle :</w:t>
            </w:r>
            <w:r w:rsidRPr="00F04B67">
              <w:rPr>
                <w:sz w:val="19"/>
                <w:szCs w:val="19"/>
              </w:rPr>
              <w:t xml:space="preserve"> L’élève identifie ou décrit la plupart des éléments de la chorégraphie en lien avec les connaissances ciblées.</w:t>
            </w:r>
          </w:p>
        </w:tc>
        <w:tc>
          <w:tcPr>
            <w:tcW w:w="2183" w:type="dxa"/>
          </w:tcPr>
          <w:p w:rsidR="00C80C5E" w:rsidRPr="00F04B67" w:rsidRDefault="00C80C5E" w:rsidP="00D011BF">
            <w:pPr>
              <w:pStyle w:val="En-tte"/>
              <w:spacing w:before="120" w:after="120"/>
              <w:rPr>
                <w:sz w:val="19"/>
                <w:szCs w:val="19"/>
              </w:rPr>
            </w:pPr>
            <w:r w:rsidRPr="00F04B67">
              <w:rPr>
                <w:b/>
                <w:sz w:val="19"/>
                <w:szCs w:val="19"/>
              </w:rPr>
              <w:t>2</w:t>
            </w:r>
            <w:r w:rsidRPr="00F04B67">
              <w:rPr>
                <w:b/>
                <w:sz w:val="19"/>
                <w:szCs w:val="19"/>
                <w:vertAlign w:val="superscript"/>
              </w:rPr>
              <w:t>e</w:t>
            </w:r>
            <w:r w:rsidRPr="00F04B67">
              <w:rPr>
                <w:b/>
                <w:sz w:val="19"/>
                <w:szCs w:val="19"/>
              </w:rPr>
              <w:t xml:space="preserve"> cycle : </w:t>
            </w:r>
            <w:r w:rsidR="000057FB" w:rsidRPr="00F04B67">
              <w:rPr>
                <w:sz w:val="19"/>
                <w:szCs w:val="19"/>
              </w:rPr>
              <w:t xml:space="preserve">L’élève identifie ou </w:t>
            </w:r>
            <w:r w:rsidRPr="00F04B67">
              <w:rPr>
                <w:sz w:val="19"/>
                <w:szCs w:val="19"/>
              </w:rPr>
              <w:t>décrit quelques éléments de la chorégraphie en lien avec les connaissances ciblées.</w:t>
            </w:r>
          </w:p>
        </w:tc>
        <w:tc>
          <w:tcPr>
            <w:tcW w:w="2184" w:type="dxa"/>
          </w:tcPr>
          <w:p w:rsidR="00C80C5E" w:rsidRPr="00F04B67" w:rsidRDefault="00C80C5E" w:rsidP="00D011BF">
            <w:pPr>
              <w:pStyle w:val="En-tte"/>
              <w:spacing w:before="120" w:after="120"/>
              <w:rPr>
                <w:b/>
                <w:sz w:val="19"/>
                <w:szCs w:val="19"/>
              </w:rPr>
            </w:pPr>
            <w:r w:rsidRPr="00F04B67">
              <w:rPr>
                <w:b/>
                <w:sz w:val="19"/>
                <w:szCs w:val="19"/>
              </w:rPr>
              <w:t>2</w:t>
            </w:r>
            <w:r w:rsidRPr="00F04B67">
              <w:rPr>
                <w:b/>
                <w:sz w:val="19"/>
                <w:szCs w:val="19"/>
                <w:vertAlign w:val="superscript"/>
              </w:rPr>
              <w:t>e</w:t>
            </w:r>
            <w:r w:rsidRPr="00F04B67">
              <w:rPr>
                <w:b/>
                <w:sz w:val="19"/>
                <w:szCs w:val="19"/>
              </w:rPr>
              <w:t xml:space="preserve"> cycle : </w:t>
            </w:r>
            <w:r w:rsidR="000057FB" w:rsidRPr="00F04B67">
              <w:rPr>
                <w:sz w:val="19"/>
                <w:szCs w:val="19"/>
              </w:rPr>
              <w:t xml:space="preserve">L’élève identifie ou </w:t>
            </w:r>
            <w:r w:rsidRPr="00F04B67">
              <w:rPr>
                <w:sz w:val="19"/>
                <w:szCs w:val="19"/>
              </w:rPr>
              <w:t>décrit peu d’éléments de la chorégraphie  en lien avec les connaissances ciblées.</w:t>
            </w:r>
          </w:p>
        </w:tc>
        <w:tc>
          <w:tcPr>
            <w:tcW w:w="2184" w:type="dxa"/>
          </w:tcPr>
          <w:p w:rsidR="00C80C5E" w:rsidRPr="00F04B67" w:rsidRDefault="00C80C5E" w:rsidP="00D011BF">
            <w:pPr>
              <w:pStyle w:val="En-tte"/>
              <w:spacing w:before="120" w:after="120"/>
              <w:rPr>
                <w:sz w:val="19"/>
                <w:szCs w:val="19"/>
              </w:rPr>
            </w:pPr>
            <w:r w:rsidRPr="00F04B67">
              <w:rPr>
                <w:b/>
                <w:sz w:val="19"/>
                <w:szCs w:val="19"/>
              </w:rPr>
              <w:t>2</w:t>
            </w:r>
            <w:r w:rsidRPr="00F04B67">
              <w:rPr>
                <w:b/>
                <w:sz w:val="19"/>
                <w:szCs w:val="19"/>
                <w:vertAlign w:val="superscript"/>
              </w:rPr>
              <w:t>e</w:t>
            </w:r>
            <w:r w:rsidRPr="00F04B67">
              <w:rPr>
                <w:b/>
                <w:sz w:val="19"/>
                <w:szCs w:val="19"/>
              </w:rPr>
              <w:t xml:space="preserve"> cycle :</w:t>
            </w:r>
            <w:r w:rsidRPr="00F04B67">
              <w:rPr>
                <w:sz w:val="19"/>
                <w:szCs w:val="19"/>
              </w:rPr>
              <w:t xml:space="preserve"> L’élève  ne peut </w:t>
            </w:r>
            <w:r w:rsidR="000057FB" w:rsidRPr="00F04B67">
              <w:rPr>
                <w:sz w:val="19"/>
                <w:szCs w:val="19"/>
              </w:rPr>
              <w:t xml:space="preserve"> </w:t>
            </w:r>
            <w:r w:rsidRPr="00F04B67">
              <w:rPr>
                <w:sz w:val="19"/>
                <w:szCs w:val="19"/>
              </w:rPr>
              <w:t>iden</w:t>
            </w:r>
            <w:r w:rsidR="000057FB" w:rsidRPr="00F04B67">
              <w:rPr>
                <w:sz w:val="19"/>
                <w:szCs w:val="19"/>
              </w:rPr>
              <w:t xml:space="preserve">tifier ou </w:t>
            </w:r>
            <w:r w:rsidRPr="00F04B67">
              <w:rPr>
                <w:sz w:val="19"/>
                <w:szCs w:val="19"/>
              </w:rPr>
              <w:t>décrire aucun élément en lien avec la chorégraphie.</w:t>
            </w:r>
          </w:p>
        </w:tc>
      </w:tr>
      <w:tr w:rsidR="00D80EA0" w:rsidRPr="00EA168F" w:rsidTr="00D80EA0">
        <w:tc>
          <w:tcPr>
            <w:tcW w:w="3168" w:type="dxa"/>
          </w:tcPr>
          <w:p w:rsidR="00D80EA0" w:rsidRPr="008E237A" w:rsidRDefault="00D80EA0" w:rsidP="008E237A">
            <w:pPr>
              <w:spacing w:after="40" w:line="240" w:lineRule="auto"/>
              <w:rPr>
                <w:b/>
              </w:rPr>
            </w:pPr>
            <w:r w:rsidRPr="008E237A">
              <w:rPr>
                <w:b/>
              </w:rPr>
              <w:t>Pertinence de l’appréciation</w:t>
            </w:r>
            <w:r w:rsidR="008E237A" w:rsidRPr="008E237A">
              <w:rPr>
                <w:b/>
              </w:rPr>
              <w:t> :</w:t>
            </w:r>
          </w:p>
          <w:p w:rsidR="00D80EA0" w:rsidRPr="00EA168F" w:rsidRDefault="00D80EA0" w:rsidP="00D80EA0">
            <w:pPr>
              <w:autoSpaceDE w:val="0"/>
              <w:autoSpaceDN w:val="0"/>
              <w:adjustRightInd w:val="0"/>
              <w:spacing w:after="80"/>
              <w:rPr>
                <w:i/>
                <w:sz w:val="14"/>
                <w:szCs w:val="14"/>
              </w:rPr>
            </w:pPr>
            <w:r w:rsidRPr="00EA168F">
              <w:rPr>
                <w:rFonts w:cstheme="minorHAnsi"/>
                <w:bCs/>
                <w:sz w:val="20"/>
                <w:szCs w:val="20"/>
              </w:rPr>
              <w:t>-</w:t>
            </w:r>
            <w:r w:rsidR="006F4676" w:rsidRPr="00EA168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A168F">
              <w:rPr>
                <w:i/>
                <w:sz w:val="14"/>
                <w:szCs w:val="14"/>
              </w:rPr>
              <w:t>Appréciation fondée sur des éléments pertinents :</w:t>
            </w:r>
          </w:p>
          <w:p w:rsidR="00D80EA0" w:rsidRPr="008E237A" w:rsidRDefault="00D80EA0" w:rsidP="008E237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8E237A">
              <w:rPr>
                <w:sz w:val="15"/>
                <w:szCs w:val="15"/>
              </w:rPr>
              <w:t>lien entre les aspects de l’œuvre et les effets ressentis</w:t>
            </w:r>
          </w:p>
          <w:p w:rsidR="00D80EA0" w:rsidRPr="008E237A" w:rsidRDefault="00D80EA0" w:rsidP="008E237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8E237A">
              <w:rPr>
                <w:sz w:val="15"/>
                <w:szCs w:val="15"/>
              </w:rPr>
              <w:t xml:space="preserve">lien entre des aspects de l’œuvre  et des aspects socioculturels et historiques </w:t>
            </w:r>
          </w:p>
          <w:p w:rsidR="00D80EA0" w:rsidRPr="00EA168F" w:rsidRDefault="00D80EA0" w:rsidP="00D80EA0">
            <w:pPr>
              <w:autoSpaceDE w:val="0"/>
              <w:autoSpaceDN w:val="0"/>
              <w:adjustRightInd w:val="0"/>
              <w:spacing w:after="80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D80EA0" w:rsidRPr="00EA168F" w:rsidRDefault="00D80EA0" w:rsidP="00230EE9">
            <w:pPr>
              <w:pStyle w:val="En-tte"/>
              <w:spacing w:after="40"/>
              <w:rPr>
                <w:sz w:val="19"/>
                <w:szCs w:val="19"/>
              </w:rPr>
            </w:pPr>
            <w:r w:rsidRPr="00EA168F">
              <w:rPr>
                <w:sz w:val="19"/>
                <w:szCs w:val="19"/>
              </w:rPr>
              <w:t>L’élève :</w:t>
            </w:r>
          </w:p>
          <w:p w:rsidR="00D80EA0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>justifie son appréciation en nommant les</w:t>
            </w:r>
            <w:r w:rsidRPr="00EA168F">
              <w:t xml:space="preserve"> </w:t>
            </w:r>
            <w:r w:rsidRPr="00EA168F">
              <w:rPr>
                <w:sz w:val="15"/>
                <w:szCs w:val="15"/>
              </w:rPr>
              <w:t xml:space="preserve">aspects importants de l’œuvre chorégraphique en lien avec les effets ressentis; </w:t>
            </w:r>
          </w:p>
          <w:p w:rsidR="00D80EA0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>fait des liens entre l’œuvre et plusieurs éléments socioculturels et historiques</w:t>
            </w:r>
            <w:r w:rsidR="00BC5C60" w:rsidRPr="00EA168F">
              <w:rPr>
                <w:sz w:val="15"/>
                <w:szCs w:val="15"/>
              </w:rPr>
              <w:t>;</w:t>
            </w:r>
            <w:r w:rsidRPr="00EA168F">
              <w:rPr>
                <w:sz w:val="15"/>
                <w:szCs w:val="15"/>
              </w:rPr>
              <w:t xml:space="preserve"> </w:t>
            </w:r>
          </w:p>
          <w:p w:rsidR="00230EE9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>propose une interprétation personnelle du sens de l’œuvre.</w:t>
            </w:r>
          </w:p>
        </w:tc>
        <w:tc>
          <w:tcPr>
            <w:tcW w:w="2183" w:type="dxa"/>
          </w:tcPr>
          <w:p w:rsidR="00D80EA0" w:rsidRPr="00EA168F" w:rsidRDefault="00D80EA0" w:rsidP="00230EE9">
            <w:pPr>
              <w:pStyle w:val="En-tte"/>
              <w:spacing w:after="40"/>
              <w:rPr>
                <w:sz w:val="19"/>
                <w:szCs w:val="19"/>
              </w:rPr>
            </w:pPr>
            <w:r w:rsidRPr="00EA168F">
              <w:rPr>
                <w:sz w:val="19"/>
                <w:szCs w:val="19"/>
              </w:rPr>
              <w:t>L’élève :</w:t>
            </w:r>
          </w:p>
          <w:p w:rsidR="00D80EA0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 xml:space="preserve">justifie son appréciation en nommant   des aspects importants de l’œuvre chorégraphique en lien avec les effets ressentis; </w:t>
            </w:r>
          </w:p>
          <w:p w:rsidR="00D80EA0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>fait des liens entre l’œuvre et certains éléments socioculturels et historiques</w:t>
            </w:r>
            <w:r w:rsidR="00BC5C60" w:rsidRPr="00EA168F">
              <w:rPr>
                <w:sz w:val="15"/>
                <w:szCs w:val="15"/>
              </w:rPr>
              <w:t>;</w:t>
            </w:r>
            <w:r w:rsidRPr="00EA168F">
              <w:rPr>
                <w:sz w:val="15"/>
                <w:szCs w:val="15"/>
              </w:rPr>
              <w:t xml:space="preserve"> </w:t>
            </w:r>
          </w:p>
          <w:p w:rsidR="00D80EA0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>propose une interprétation juste de l’œuvre.</w:t>
            </w:r>
          </w:p>
        </w:tc>
        <w:tc>
          <w:tcPr>
            <w:tcW w:w="2183" w:type="dxa"/>
          </w:tcPr>
          <w:p w:rsidR="00D80EA0" w:rsidRPr="00EA168F" w:rsidRDefault="00D80EA0" w:rsidP="00230EE9">
            <w:pPr>
              <w:pStyle w:val="En-tte"/>
              <w:spacing w:after="40"/>
              <w:rPr>
                <w:sz w:val="19"/>
                <w:szCs w:val="19"/>
              </w:rPr>
            </w:pPr>
            <w:r w:rsidRPr="00EA168F">
              <w:rPr>
                <w:sz w:val="19"/>
                <w:szCs w:val="19"/>
              </w:rPr>
              <w:t>L’élève :</w:t>
            </w:r>
          </w:p>
          <w:p w:rsidR="00D80EA0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>justifie son appréciation en nommant quelques aspects de l’œuvre chorégraphique en lien avec les effets ressentis ;</w:t>
            </w:r>
          </w:p>
          <w:p w:rsidR="00D80EA0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 xml:space="preserve">fait quelques liens avec les éléments socioculturels et historiques; </w:t>
            </w:r>
          </w:p>
          <w:p w:rsidR="00D80EA0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>décrit l’œuvre sommairement.</w:t>
            </w:r>
          </w:p>
          <w:p w:rsidR="00D80EA0" w:rsidRPr="00EA168F" w:rsidRDefault="00D80EA0" w:rsidP="003B65B4">
            <w:pPr>
              <w:pStyle w:val="En-tte"/>
              <w:spacing w:before="120" w:after="120" w:line="276" w:lineRule="auto"/>
              <w:ind w:left="720"/>
              <w:rPr>
                <w:b/>
                <w:sz w:val="15"/>
                <w:szCs w:val="15"/>
              </w:rPr>
            </w:pPr>
          </w:p>
        </w:tc>
        <w:tc>
          <w:tcPr>
            <w:tcW w:w="2184" w:type="dxa"/>
          </w:tcPr>
          <w:p w:rsidR="00D80EA0" w:rsidRPr="00EA168F" w:rsidRDefault="00D80EA0" w:rsidP="00230EE9">
            <w:pPr>
              <w:pStyle w:val="En-tte"/>
              <w:spacing w:after="40"/>
              <w:rPr>
                <w:sz w:val="19"/>
                <w:szCs w:val="19"/>
              </w:rPr>
            </w:pPr>
            <w:r w:rsidRPr="00EA168F">
              <w:rPr>
                <w:sz w:val="19"/>
                <w:szCs w:val="19"/>
              </w:rPr>
              <w:t>L’élève :</w:t>
            </w:r>
          </w:p>
          <w:p w:rsidR="00D80EA0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 xml:space="preserve">justifie difficilement son appréciation en nommant très peu d’aspects de l’œuvre chorégraphique; </w:t>
            </w:r>
          </w:p>
          <w:p w:rsidR="00D80EA0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 xml:space="preserve">fait peu de liens avec les éléments socioculturels et historiques. </w:t>
            </w:r>
          </w:p>
        </w:tc>
        <w:tc>
          <w:tcPr>
            <w:tcW w:w="2184" w:type="dxa"/>
          </w:tcPr>
          <w:p w:rsidR="00D80EA0" w:rsidRPr="00EA168F" w:rsidRDefault="00D80EA0" w:rsidP="00230EE9">
            <w:pPr>
              <w:pStyle w:val="En-tte"/>
              <w:spacing w:after="40"/>
              <w:rPr>
                <w:sz w:val="19"/>
                <w:szCs w:val="19"/>
              </w:rPr>
            </w:pPr>
            <w:r w:rsidRPr="00EA168F">
              <w:rPr>
                <w:sz w:val="19"/>
                <w:szCs w:val="19"/>
              </w:rPr>
              <w:t>L’élève :</w:t>
            </w:r>
          </w:p>
          <w:p w:rsidR="00D80EA0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 xml:space="preserve">nomme aucun aspect de l’œuvre chorégraphique; </w:t>
            </w:r>
          </w:p>
          <w:p w:rsidR="00D80EA0" w:rsidRPr="00EA168F" w:rsidRDefault="00D80EA0" w:rsidP="00230EE9">
            <w:pPr>
              <w:pStyle w:val="En-tte"/>
              <w:numPr>
                <w:ilvl w:val="0"/>
                <w:numId w:val="20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EA168F">
              <w:rPr>
                <w:sz w:val="15"/>
                <w:szCs w:val="15"/>
              </w:rPr>
              <w:t>ne fait aucun lien avec les éléments socioculturels et historiques.</w:t>
            </w:r>
          </w:p>
        </w:tc>
      </w:tr>
      <w:tr w:rsidR="005A3A59" w:rsidRPr="00EA168F" w:rsidTr="005A3A59">
        <w:tc>
          <w:tcPr>
            <w:tcW w:w="3168" w:type="dxa"/>
          </w:tcPr>
          <w:p w:rsidR="005A3A59" w:rsidRPr="00EA168F" w:rsidRDefault="005A3A59" w:rsidP="003B65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68F">
              <w:rPr>
                <w:sz w:val="20"/>
                <w:szCs w:val="20"/>
              </w:rPr>
              <w:t>-</w:t>
            </w:r>
            <w:r w:rsidR="006F4676" w:rsidRPr="00EA168F">
              <w:rPr>
                <w:sz w:val="20"/>
                <w:szCs w:val="20"/>
              </w:rPr>
              <w:t xml:space="preserve"> </w:t>
            </w:r>
            <w:r w:rsidRPr="00EA168F">
              <w:rPr>
                <w:i/>
                <w:sz w:val="14"/>
                <w:szCs w:val="14"/>
              </w:rPr>
              <w:t>Utilisation appropriée du vocabulaire disciplinaire</w:t>
            </w:r>
          </w:p>
        </w:tc>
        <w:tc>
          <w:tcPr>
            <w:tcW w:w="2183" w:type="dxa"/>
          </w:tcPr>
          <w:p w:rsidR="005A3A59" w:rsidRPr="00F04B67" w:rsidRDefault="005A3A59" w:rsidP="006F4676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 xml:space="preserve">L’élève utilise de façon judicieuse et variée  le vocabulaire disciplinaire. </w:t>
            </w:r>
          </w:p>
        </w:tc>
        <w:tc>
          <w:tcPr>
            <w:tcW w:w="2183" w:type="dxa"/>
          </w:tcPr>
          <w:p w:rsidR="005A3A59" w:rsidRPr="00F04B67" w:rsidRDefault="005A3A59" w:rsidP="006F4676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>L’élève utilise de façon appropriée le vocabulaire disciplinaire.</w:t>
            </w:r>
          </w:p>
        </w:tc>
        <w:tc>
          <w:tcPr>
            <w:tcW w:w="2183" w:type="dxa"/>
          </w:tcPr>
          <w:p w:rsidR="005A3A59" w:rsidRPr="00F04B67" w:rsidRDefault="005A3A59" w:rsidP="006F4676">
            <w:pPr>
              <w:pStyle w:val="En-tte1"/>
              <w:numPr>
                <w:ilvl w:val="0"/>
                <w:numId w:val="0"/>
              </w:numPr>
              <w:tabs>
                <w:tab w:val="clear" w:pos="720"/>
                <w:tab w:val="left" w:pos="517"/>
              </w:tabs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>L’élève utilise quelques termes du vocabulaire disciplinaire.</w:t>
            </w:r>
          </w:p>
        </w:tc>
        <w:tc>
          <w:tcPr>
            <w:tcW w:w="2184" w:type="dxa"/>
          </w:tcPr>
          <w:p w:rsidR="005A3A59" w:rsidRPr="00F04B67" w:rsidRDefault="005A3A59" w:rsidP="006F4676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>L’élève utilise de faç</w:t>
            </w:r>
            <w:r w:rsidR="00D26864">
              <w:rPr>
                <w:rFonts w:asciiTheme="minorHAnsi" w:hAnsiTheme="minorHAnsi"/>
                <w:b w:val="0"/>
                <w:sz w:val="19"/>
                <w:szCs w:val="19"/>
              </w:rPr>
              <w:t xml:space="preserve">on inappropriée le vocabulaire </w:t>
            </w:r>
            <w:bookmarkStart w:id="0" w:name="_GoBack"/>
            <w:bookmarkEnd w:id="0"/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>disciplinaire.</w:t>
            </w:r>
          </w:p>
        </w:tc>
        <w:tc>
          <w:tcPr>
            <w:tcW w:w="2184" w:type="dxa"/>
          </w:tcPr>
          <w:p w:rsidR="005A3A59" w:rsidRPr="00F04B67" w:rsidRDefault="005A3A59" w:rsidP="006F4676">
            <w:pPr>
              <w:pStyle w:val="En-tte1"/>
              <w:numPr>
                <w:ilvl w:val="0"/>
                <w:numId w:val="0"/>
              </w:numPr>
              <w:tabs>
                <w:tab w:val="clear" w:pos="720"/>
              </w:tabs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F04B67">
              <w:rPr>
                <w:rFonts w:asciiTheme="minorHAnsi" w:hAnsiTheme="minorHAnsi"/>
                <w:b w:val="0"/>
                <w:sz w:val="19"/>
                <w:szCs w:val="19"/>
              </w:rPr>
              <w:t>L’élève n’utilise aucun terme du vocabulaire disciplinaire.</w:t>
            </w:r>
          </w:p>
        </w:tc>
      </w:tr>
    </w:tbl>
    <w:p w:rsidR="00851361" w:rsidRPr="00EA168F" w:rsidRDefault="00851361" w:rsidP="00751F5F">
      <w:pPr>
        <w:spacing w:after="0" w:line="240" w:lineRule="auto"/>
        <w:rPr>
          <w:sz w:val="4"/>
          <w:szCs w:val="4"/>
        </w:rPr>
      </w:pPr>
    </w:p>
    <w:sectPr w:rsidR="00851361" w:rsidRPr="00EA168F" w:rsidSect="006B2DF7">
      <w:footerReference w:type="default" r:id="rId9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82" w:rsidRDefault="00996A82" w:rsidP="000C7F35">
      <w:pPr>
        <w:spacing w:after="0" w:line="240" w:lineRule="auto"/>
      </w:pPr>
      <w:r>
        <w:separator/>
      </w:r>
    </w:p>
  </w:endnote>
  <w:endnote w:type="continuationSeparator" w:id="0">
    <w:p w:rsidR="00996A82" w:rsidRDefault="00996A82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9" w:rsidRPr="00837503" w:rsidRDefault="00427759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4F16ED">
      <w:rPr>
        <w:i/>
        <w:noProof/>
        <w:color w:val="808080" w:themeColor="background1" w:themeShade="80"/>
        <w:sz w:val="16"/>
        <w:szCs w:val="16"/>
      </w:rPr>
      <w:t>Grille_DAN_1e_2e_cy</w:t>
    </w:r>
    <w:r w:rsidR="005A3A59">
      <w:rPr>
        <w:i/>
        <w:noProof/>
        <w:color w:val="808080" w:themeColor="background1" w:themeShade="80"/>
        <w:sz w:val="16"/>
        <w:szCs w:val="16"/>
      </w:rPr>
      <w:t>cle_C3</w:t>
    </w:r>
    <w:r w:rsidR="004F16ED">
      <w:rPr>
        <w:i/>
        <w:noProof/>
        <w:color w:val="808080" w:themeColor="background1" w:themeShade="80"/>
        <w:sz w:val="16"/>
        <w:szCs w:val="16"/>
      </w:rPr>
      <w:t>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82" w:rsidRDefault="00996A82" w:rsidP="000C7F35">
      <w:pPr>
        <w:spacing w:after="0" w:line="240" w:lineRule="auto"/>
      </w:pPr>
      <w:r>
        <w:separator/>
      </w:r>
    </w:p>
  </w:footnote>
  <w:footnote w:type="continuationSeparator" w:id="0">
    <w:p w:rsidR="00996A82" w:rsidRDefault="00996A82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76E6584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0B"/>
    <w:multiLevelType w:val="multilevel"/>
    <w:tmpl w:val="894EE87D"/>
    <w:lvl w:ilvl="0"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0C"/>
    <w:multiLevelType w:val="multilevel"/>
    <w:tmpl w:val="894EE87E"/>
    <w:lvl w:ilvl="0"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0000000E"/>
    <w:multiLevelType w:val="multilevel"/>
    <w:tmpl w:val="894EE880"/>
    <w:lvl w:ilvl="0"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0000000F"/>
    <w:multiLevelType w:val="multilevel"/>
    <w:tmpl w:val="894EE881"/>
    <w:lvl w:ilvl="0"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>
    <w:nsid w:val="0C4A30B4"/>
    <w:multiLevelType w:val="hybridMultilevel"/>
    <w:tmpl w:val="0C3CB2C4"/>
    <w:lvl w:ilvl="0" w:tplc="900A3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35C70"/>
    <w:multiLevelType w:val="hybridMultilevel"/>
    <w:tmpl w:val="EFCCF1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624A2"/>
    <w:multiLevelType w:val="hybridMultilevel"/>
    <w:tmpl w:val="79D8D77A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1B497F7E"/>
    <w:multiLevelType w:val="hybridMultilevel"/>
    <w:tmpl w:val="B46630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8DB"/>
    <w:multiLevelType w:val="hybridMultilevel"/>
    <w:tmpl w:val="7F0ECB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A37D7"/>
    <w:multiLevelType w:val="hybridMultilevel"/>
    <w:tmpl w:val="BF3024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D6E63"/>
    <w:multiLevelType w:val="hybridMultilevel"/>
    <w:tmpl w:val="25E06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35D67"/>
    <w:multiLevelType w:val="hybridMultilevel"/>
    <w:tmpl w:val="1C729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15D14"/>
    <w:multiLevelType w:val="hybridMultilevel"/>
    <w:tmpl w:val="77F8D640"/>
    <w:lvl w:ilvl="0" w:tplc="CE2AC588">
      <w:start w:val="1"/>
      <w:numFmt w:val="bullet"/>
      <w:pStyle w:val="En-t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60B62"/>
    <w:multiLevelType w:val="hybridMultilevel"/>
    <w:tmpl w:val="BC9E68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11194"/>
    <w:multiLevelType w:val="hybridMultilevel"/>
    <w:tmpl w:val="56B86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1629E"/>
    <w:multiLevelType w:val="hybridMultilevel"/>
    <w:tmpl w:val="7DDE0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16"/>
  </w:num>
  <w:num w:numId="8">
    <w:abstractNumId w:val="23"/>
  </w:num>
  <w:num w:numId="9">
    <w:abstractNumId w:val="21"/>
  </w:num>
  <w:num w:numId="10">
    <w:abstractNumId w:val="10"/>
  </w:num>
  <w:num w:numId="11">
    <w:abstractNumId w:val="1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20"/>
  </w:num>
  <w:num w:numId="18">
    <w:abstractNumId w:val="15"/>
  </w:num>
  <w:num w:numId="19">
    <w:abstractNumId w:val="12"/>
  </w:num>
  <w:num w:numId="20">
    <w:abstractNumId w:val="17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057FB"/>
    <w:rsid w:val="00023420"/>
    <w:rsid w:val="00026692"/>
    <w:rsid w:val="00065BB1"/>
    <w:rsid w:val="0008533E"/>
    <w:rsid w:val="000C7F35"/>
    <w:rsid w:val="000E69ED"/>
    <w:rsid w:val="000F13BC"/>
    <w:rsid w:val="00113026"/>
    <w:rsid w:val="00176792"/>
    <w:rsid w:val="001E7BEE"/>
    <w:rsid w:val="00213255"/>
    <w:rsid w:val="00230EE9"/>
    <w:rsid w:val="00241880"/>
    <w:rsid w:val="00266E51"/>
    <w:rsid w:val="00290CCF"/>
    <w:rsid w:val="002C31D2"/>
    <w:rsid w:val="002E6D50"/>
    <w:rsid w:val="00325C00"/>
    <w:rsid w:val="003464B8"/>
    <w:rsid w:val="0036761D"/>
    <w:rsid w:val="00396273"/>
    <w:rsid w:val="003E019F"/>
    <w:rsid w:val="00427759"/>
    <w:rsid w:val="004366A4"/>
    <w:rsid w:val="004D105F"/>
    <w:rsid w:val="004F16ED"/>
    <w:rsid w:val="00522782"/>
    <w:rsid w:val="0059201C"/>
    <w:rsid w:val="005A3A59"/>
    <w:rsid w:val="005B652A"/>
    <w:rsid w:val="005C5663"/>
    <w:rsid w:val="006119D0"/>
    <w:rsid w:val="00624A62"/>
    <w:rsid w:val="00624D95"/>
    <w:rsid w:val="006515AE"/>
    <w:rsid w:val="00651EEC"/>
    <w:rsid w:val="00675249"/>
    <w:rsid w:val="0068785E"/>
    <w:rsid w:val="006B2DF7"/>
    <w:rsid w:val="006C05DE"/>
    <w:rsid w:val="006D7B4C"/>
    <w:rsid w:val="006F4676"/>
    <w:rsid w:val="00716684"/>
    <w:rsid w:val="00747705"/>
    <w:rsid w:val="00751F5F"/>
    <w:rsid w:val="00783221"/>
    <w:rsid w:val="007A0EEE"/>
    <w:rsid w:val="007C1DAC"/>
    <w:rsid w:val="00837503"/>
    <w:rsid w:val="00851361"/>
    <w:rsid w:val="008615E0"/>
    <w:rsid w:val="008732D6"/>
    <w:rsid w:val="008B4147"/>
    <w:rsid w:val="008C1AF8"/>
    <w:rsid w:val="008C346A"/>
    <w:rsid w:val="008E237A"/>
    <w:rsid w:val="0091160C"/>
    <w:rsid w:val="009162E3"/>
    <w:rsid w:val="00950253"/>
    <w:rsid w:val="00996A82"/>
    <w:rsid w:val="009A0032"/>
    <w:rsid w:val="00A17C22"/>
    <w:rsid w:val="00A43219"/>
    <w:rsid w:val="00A47BE9"/>
    <w:rsid w:val="00AE624F"/>
    <w:rsid w:val="00B12E46"/>
    <w:rsid w:val="00B2782E"/>
    <w:rsid w:val="00BB0FF9"/>
    <w:rsid w:val="00BC5C60"/>
    <w:rsid w:val="00C24CEE"/>
    <w:rsid w:val="00C80C5E"/>
    <w:rsid w:val="00C831E6"/>
    <w:rsid w:val="00C907CB"/>
    <w:rsid w:val="00CA0EB9"/>
    <w:rsid w:val="00CB40F4"/>
    <w:rsid w:val="00CD0775"/>
    <w:rsid w:val="00CF4311"/>
    <w:rsid w:val="00D011BF"/>
    <w:rsid w:val="00D26864"/>
    <w:rsid w:val="00D34510"/>
    <w:rsid w:val="00D6643E"/>
    <w:rsid w:val="00D779E6"/>
    <w:rsid w:val="00D80EA0"/>
    <w:rsid w:val="00D82767"/>
    <w:rsid w:val="00DA27EB"/>
    <w:rsid w:val="00E10FF7"/>
    <w:rsid w:val="00E33BC5"/>
    <w:rsid w:val="00E84D8C"/>
    <w:rsid w:val="00E9541E"/>
    <w:rsid w:val="00EA168F"/>
    <w:rsid w:val="00EC2E59"/>
    <w:rsid w:val="00EF3669"/>
    <w:rsid w:val="00F04B67"/>
    <w:rsid w:val="00F057A4"/>
    <w:rsid w:val="00F3714C"/>
    <w:rsid w:val="00F701EA"/>
    <w:rsid w:val="00FA24C9"/>
    <w:rsid w:val="00FB6287"/>
    <w:rsid w:val="00FD791A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Titre">
    <w:name w:val="Title"/>
    <w:basedOn w:val="Normal"/>
    <w:link w:val="TitreCar"/>
    <w:qFormat/>
    <w:rsid w:val="006D7B4C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D7B4C"/>
    <w:rPr>
      <w:rFonts w:ascii="Tahoma" w:eastAsia="Times New Roman" w:hAnsi="Tahoma" w:cs="Tahoma"/>
      <w:b/>
      <w:bCs/>
      <w:szCs w:val="24"/>
      <w:lang w:eastAsia="fr-FR"/>
    </w:rPr>
  </w:style>
  <w:style w:type="paragraph" w:customStyle="1" w:styleId="En-tte1">
    <w:name w:val="En-tête1"/>
    <w:autoRedefine/>
    <w:rsid w:val="00D80EA0"/>
    <w:pPr>
      <w:numPr>
        <w:numId w:val="17"/>
      </w:numPr>
      <w:tabs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720"/>
        <w:tab w:val="center" w:pos="4320"/>
        <w:tab w:val="right" w:pos="864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120" w:after="120"/>
    </w:pPr>
    <w:rPr>
      <w:rFonts w:ascii="Century Gothic" w:eastAsia="ヒラギノ角ゴ Pro W3" w:hAnsi="Century Gothic" w:cs="Times New Roman"/>
      <w:b/>
      <w:sz w:val="15"/>
      <w:szCs w:val="15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Titre">
    <w:name w:val="Title"/>
    <w:basedOn w:val="Normal"/>
    <w:link w:val="TitreCar"/>
    <w:qFormat/>
    <w:rsid w:val="006D7B4C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D7B4C"/>
    <w:rPr>
      <w:rFonts w:ascii="Tahoma" w:eastAsia="Times New Roman" w:hAnsi="Tahoma" w:cs="Tahoma"/>
      <w:b/>
      <w:bCs/>
      <w:szCs w:val="24"/>
      <w:lang w:eastAsia="fr-FR"/>
    </w:rPr>
  </w:style>
  <w:style w:type="paragraph" w:customStyle="1" w:styleId="En-tte1">
    <w:name w:val="En-tête1"/>
    <w:autoRedefine/>
    <w:rsid w:val="00D80EA0"/>
    <w:pPr>
      <w:numPr>
        <w:numId w:val="17"/>
      </w:numPr>
      <w:tabs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720"/>
        <w:tab w:val="center" w:pos="4320"/>
        <w:tab w:val="right" w:pos="864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120" w:after="120"/>
    </w:pPr>
    <w:rPr>
      <w:rFonts w:ascii="Century Gothic" w:eastAsia="ヒラギノ角ゴ Pro W3" w:hAnsi="Century Gothic" w:cs="Times New Roman"/>
      <w:b/>
      <w:sz w:val="15"/>
      <w:szCs w:val="15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1D61-1D99-46B6-A5E5-BA678549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22</cp:revision>
  <cp:lastPrinted>2013-12-05T19:01:00Z</cp:lastPrinted>
  <dcterms:created xsi:type="dcterms:W3CDTF">2014-06-26T15:34:00Z</dcterms:created>
  <dcterms:modified xsi:type="dcterms:W3CDTF">2014-07-02T14:34:00Z</dcterms:modified>
</cp:coreProperties>
</file>