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74" w:rsidRPr="00DE402E" w:rsidRDefault="0015727C" w:rsidP="00DE402E">
      <w:pPr>
        <w:jc w:val="center"/>
        <w:rPr>
          <w:b/>
        </w:rPr>
      </w:pPr>
      <w:r>
        <w:rPr>
          <w:b/>
        </w:rPr>
        <w:t>V</w:t>
      </w:r>
      <w:r w:rsidR="000E5030">
        <w:rPr>
          <w:b/>
        </w:rPr>
        <w:t>oici des exemples de ce qui peut soutenir l’élève dans son intégration </w:t>
      </w:r>
      <w:bookmarkStart w:id="0" w:name="_GoBack"/>
      <w:bookmarkEnd w:id="0"/>
    </w:p>
    <w:p w:rsidR="00092B74" w:rsidRDefault="00092B74" w:rsidP="0015727C">
      <w:pPr>
        <w:pStyle w:val="Paragraphedeliste"/>
        <w:numPr>
          <w:ilvl w:val="0"/>
          <w:numId w:val="1"/>
        </w:numPr>
        <w:jc w:val="both"/>
      </w:pPr>
      <w:r>
        <w:t>Être accompagné d</w:t>
      </w:r>
      <w:r w:rsidR="000E5030">
        <w:t>’un pair (dans certain</w:t>
      </w:r>
      <w:r w:rsidR="00486E8F">
        <w:t>s milieux,</w:t>
      </w:r>
      <w:r w:rsidR="000E5030">
        <w:t xml:space="preserve"> il y a des « marraines » ou des « parrains »</w:t>
      </w:r>
      <w:r w:rsidR="00132F8A">
        <w:t>.</w:t>
      </w:r>
    </w:p>
    <w:p w:rsidR="00092B74" w:rsidRDefault="00092B74" w:rsidP="0015727C">
      <w:pPr>
        <w:pStyle w:val="Paragraphedeliste"/>
        <w:numPr>
          <w:ilvl w:val="0"/>
          <w:numId w:val="1"/>
        </w:numPr>
        <w:jc w:val="both"/>
      </w:pPr>
      <w:r>
        <w:t>Être assis dans une deuxième ou une troisième rangée pour voir ce qu</w:t>
      </w:r>
      <w:r w:rsidR="000E5030">
        <w:t>e les autres font (modélisation : l’élève</w:t>
      </w:r>
      <w:r w:rsidR="00D704CD">
        <w:t xml:space="preserve"> recherche des repères, il </w:t>
      </w:r>
      <w:r w:rsidR="000E5030">
        <w:t>va observer pour valider sa compréhension)</w:t>
      </w:r>
      <w:r w:rsidR="00132F8A">
        <w:t>.</w:t>
      </w:r>
    </w:p>
    <w:p w:rsidR="00092B74" w:rsidRDefault="00092B74" w:rsidP="0015727C">
      <w:pPr>
        <w:pStyle w:val="Paragraphedeliste"/>
        <w:numPr>
          <w:ilvl w:val="0"/>
          <w:numId w:val="1"/>
        </w:numPr>
        <w:jc w:val="both"/>
      </w:pPr>
      <w:r>
        <w:t>Identifier des objets de la classe</w:t>
      </w:r>
      <w:r w:rsidR="00B751B8">
        <w:t xml:space="preserve"> à l’aide des mots-étiquettes</w:t>
      </w:r>
      <w:r>
        <w:t xml:space="preserve"> (coller le mot « porte » sur la porte, coller le mot « chaise » sur la c</w:t>
      </w:r>
      <w:r w:rsidR="000E5030">
        <w:t>haise, etc.)</w:t>
      </w:r>
    </w:p>
    <w:p w:rsidR="00092B74" w:rsidRDefault="00092B74" w:rsidP="0015727C">
      <w:pPr>
        <w:pStyle w:val="Paragraphedeliste"/>
        <w:numPr>
          <w:ilvl w:val="0"/>
          <w:numId w:val="1"/>
        </w:numPr>
        <w:jc w:val="both"/>
      </w:pPr>
      <w:r>
        <w:t>Prévoir une activité d’accueil</w:t>
      </w:r>
      <w:r w:rsidR="000E5030">
        <w:t xml:space="preserve"> qui inclut l’élève</w:t>
      </w:r>
      <w:r w:rsidR="00486E8F">
        <w:t xml:space="preserve"> (</w:t>
      </w:r>
      <w:r w:rsidR="000E5030">
        <w:t>exemple</w:t>
      </w:r>
      <w:r w:rsidR="00486E8F">
        <w:t>s</w:t>
      </w:r>
      <w:r w:rsidR="000E5030">
        <w:t> : chaque élève montre</w:t>
      </w:r>
      <w:r>
        <w:t xml:space="preserve"> une image d’un sport qu’</w:t>
      </w:r>
      <w:r w:rsidR="000E5030">
        <w:t xml:space="preserve">il aime </w:t>
      </w:r>
      <w:r>
        <w:t>pratiquer ou un jeu qu</w:t>
      </w:r>
      <w:r w:rsidR="000E5030">
        <w:t xml:space="preserve">’il aime faire, chaque élève apporte un fruit et une salade de </w:t>
      </w:r>
      <w:r w:rsidR="00486E8F">
        <w:t>fruits</w:t>
      </w:r>
      <w:r w:rsidR="000E5030">
        <w:t xml:space="preserve"> est réalisée, on prend une photo du nouvel élève pour l’ajouter à la mosaïque de photo</w:t>
      </w:r>
      <w:r w:rsidR="00132F8A">
        <w:t>s, faire un jeu de groupe qui nécessite peu</w:t>
      </w:r>
      <w:r w:rsidR="000E5030">
        <w:t xml:space="preserve"> de communication verbale comme la chaise musicale, 1-2-3 Soleil, le chef d’orchestre, etc.)</w:t>
      </w:r>
      <w:r w:rsidR="000E5030">
        <w:rPr>
          <w:rStyle w:val="Appelnotedebasdep"/>
        </w:rPr>
        <w:footnoteReference w:id="1"/>
      </w:r>
    </w:p>
    <w:p w:rsidR="00092B74" w:rsidRDefault="00092B74" w:rsidP="00D704CD">
      <w:pPr>
        <w:pStyle w:val="Paragraphedeliste"/>
        <w:numPr>
          <w:ilvl w:val="0"/>
          <w:numId w:val="1"/>
        </w:numPr>
        <w:jc w:val="both"/>
      </w:pPr>
      <w:r>
        <w:t>À tour de rôle</w:t>
      </w:r>
      <w:r w:rsidR="00486E8F">
        <w:t xml:space="preserve">, </w:t>
      </w:r>
      <w:r w:rsidR="00132F8A">
        <w:t>les élèves peuvent se présenter et dire</w:t>
      </w:r>
      <w:r>
        <w:t xml:space="preserve"> </w:t>
      </w:r>
      <w:r w:rsidR="00D704CD">
        <w:t>« </w:t>
      </w:r>
      <w:r>
        <w:t>b</w:t>
      </w:r>
      <w:r w:rsidR="00D704CD">
        <w:t>onjour » et « je m’appelle… » dans la langue première de l’élève accueilli.</w:t>
      </w:r>
    </w:p>
    <w:p w:rsidR="00092B74" w:rsidRDefault="00092B74" w:rsidP="0015727C">
      <w:pPr>
        <w:pStyle w:val="Paragraphedeliste"/>
        <w:numPr>
          <w:ilvl w:val="0"/>
          <w:numId w:val="1"/>
        </w:numPr>
        <w:jc w:val="both"/>
      </w:pPr>
      <w:r>
        <w:t>Lui donner une responsabil</w:t>
      </w:r>
      <w:r w:rsidR="00132F8A">
        <w:t xml:space="preserve">ité </w:t>
      </w:r>
      <w:r>
        <w:t>si les autres élèves de la classe en ont une (distribuer les feuilles, monter les chaises…) ou lui faire faire la tâche en équipe (l</w:t>
      </w:r>
      <w:r w:rsidR="00D704CD">
        <w:t>’associer</w:t>
      </w:r>
      <w:r>
        <w:t xml:space="preserve"> à un élève).</w:t>
      </w:r>
    </w:p>
    <w:p w:rsidR="00092B74" w:rsidRDefault="00970369" w:rsidP="0015727C">
      <w:pPr>
        <w:pStyle w:val="Paragraphedeliste"/>
        <w:numPr>
          <w:ilvl w:val="0"/>
          <w:numId w:val="1"/>
        </w:numPr>
        <w:jc w:val="both"/>
      </w:pPr>
      <w:r>
        <w:t>Lecture réciproque</w:t>
      </w:r>
      <w:r w:rsidR="00D704CD">
        <w:t>, pairage avec un élève plus vieux.</w:t>
      </w:r>
    </w:p>
    <w:p w:rsidR="00D704CD" w:rsidRDefault="00970369" w:rsidP="0015727C">
      <w:pPr>
        <w:pStyle w:val="Paragraphedeliste"/>
        <w:numPr>
          <w:ilvl w:val="0"/>
          <w:numId w:val="1"/>
        </w:numPr>
        <w:jc w:val="both"/>
      </w:pPr>
      <w:r>
        <w:t>Activités libres (panier « je peux »)</w:t>
      </w:r>
      <w:r w:rsidR="00486E8F">
        <w:t xml:space="preserve"> (acti</w:t>
      </w:r>
      <w:r w:rsidR="00D704CD">
        <w:t>vités ludiques, calme avec un défi raisonnable</w:t>
      </w:r>
      <w:r w:rsidR="00486E8F">
        <w:t xml:space="preserve">). </w:t>
      </w:r>
    </w:p>
    <w:p w:rsidR="00970369" w:rsidRDefault="00486E8F" w:rsidP="0015727C">
      <w:pPr>
        <w:pStyle w:val="Paragraphedeliste"/>
        <w:numPr>
          <w:ilvl w:val="0"/>
          <w:numId w:val="1"/>
        </w:numPr>
        <w:jc w:val="both"/>
      </w:pPr>
      <w:r>
        <w:t>Les élèves peuvent ressentir beaucoup de fatigue durant les premiers jours, il y a de nouveautés pour ces dernier</w:t>
      </w:r>
      <w:r w:rsidR="00D704CD">
        <w:t>s</w:t>
      </w:r>
      <w:r>
        <w:t>.</w:t>
      </w:r>
      <w:r w:rsidR="00D704CD">
        <w:t xml:space="preserve"> Permettre l’observation et accepter les silences de l’élève, il faut lui donner le temps de se « déposer », de s’approprier un nouvel environnement et de construire ses références du quotidien d’abord. </w:t>
      </w:r>
    </w:p>
    <w:p w:rsidR="00970369" w:rsidRDefault="00970369" w:rsidP="0015727C">
      <w:pPr>
        <w:pStyle w:val="Paragraphedeliste"/>
        <w:numPr>
          <w:ilvl w:val="0"/>
          <w:numId w:val="1"/>
        </w:numPr>
        <w:jc w:val="both"/>
      </w:pPr>
      <w:r>
        <w:t xml:space="preserve">Utiliser les </w:t>
      </w:r>
      <w:hyperlink r:id="rId7" w:history="1">
        <w:r w:rsidRPr="00711974">
          <w:rPr>
            <w:rStyle w:val="Lienhypertexte"/>
          </w:rPr>
          <w:t>pictogrammes</w:t>
        </w:r>
      </w:hyperlink>
      <w:r>
        <w:t xml:space="preserve"> pour illustrer les activités à</w:t>
      </w:r>
      <w:r w:rsidR="00132F8A">
        <w:t xml:space="preserve"> venir (structurer la journée </w:t>
      </w:r>
      <w:r>
        <w:t>:</w:t>
      </w:r>
      <w:r w:rsidR="00486E8F">
        <w:t xml:space="preserve"> vous pouvez</w:t>
      </w:r>
      <w:r>
        <w:t xml:space="preserve"> dépla</w:t>
      </w:r>
      <w:r w:rsidR="00D704CD">
        <w:t>c</w:t>
      </w:r>
      <w:r>
        <w:t>er la flèche devant les activités pour situer le moment de la journée)</w:t>
      </w:r>
      <w:r w:rsidR="00711974">
        <w:t>.</w:t>
      </w:r>
    </w:p>
    <w:p w:rsidR="00970369" w:rsidRDefault="00970369" w:rsidP="0015727C">
      <w:pPr>
        <w:pStyle w:val="Paragraphedeliste"/>
        <w:numPr>
          <w:ilvl w:val="0"/>
          <w:numId w:val="1"/>
        </w:numPr>
        <w:jc w:val="both"/>
      </w:pPr>
      <w:r>
        <w:t>Utiliser le</w:t>
      </w:r>
      <w:r w:rsidRPr="00486E8F">
        <w:rPr>
          <w:i/>
        </w:rPr>
        <w:t xml:space="preserve"> TimeTimer</w:t>
      </w:r>
      <w:r>
        <w:t xml:space="preserve"> ou les sabliers si </w:t>
      </w:r>
      <w:r w:rsidR="00486E8F">
        <w:t>vous sentez</w:t>
      </w:r>
      <w:r>
        <w:t xml:space="preserve"> que l’enfant recherche des repères de temps</w:t>
      </w:r>
      <w:r w:rsidR="00132F8A">
        <w:t>.</w:t>
      </w:r>
    </w:p>
    <w:p w:rsidR="00D704CD" w:rsidRDefault="00D704CD" w:rsidP="0015727C">
      <w:pPr>
        <w:pStyle w:val="Paragraphedeliste"/>
        <w:numPr>
          <w:ilvl w:val="0"/>
          <w:numId w:val="1"/>
        </w:numPr>
        <w:jc w:val="both"/>
      </w:pPr>
      <w:r>
        <w:t xml:space="preserve">D’autres ressources sont présentées dans la Trousse Vire-Vent de la CSDA : </w:t>
      </w:r>
      <w:hyperlink r:id="rId8" w:history="1">
        <w:r>
          <w:rPr>
            <w:rStyle w:val="Lienhypertexte"/>
          </w:rPr>
          <w:t>https://blogues.csaffluents.qc.ca/vire-vent/</w:t>
        </w:r>
      </w:hyperlink>
      <w:r w:rsidR="00132F8A">
        <w:t>.</w:t>
      </w:r>
    </w:p>
    <w:p w:rsidR="00970369" w:rsidRDefault="00486E8F" w:rsidP="00970369">
      <w:pPr>
        <w:pStyle w:val="Paragraphedeliste"/>
        <w:numPr>
          <w:ilvl w:val="0"/>
          <w:numId w:val="1"/>
        </w:numPr>
      </w:pPr>
      <w:r>
        <w:t>Intégrer l’élève dans les activité</w:t>
      </w:r>
      <w:r w:rsidR="00D704CD">
        <w:t>s</w:t>
      </w:r>
      <w:r>
        <w:t xml:space="preserve"> de la classe en ayant recours à la différenciation pédagogique. </w:t>
      </w:r>
      <w:r>
        <w:rPr>
          <w:rStyle w:val="Appelnotedebasdep"/>
        </w:rPr>
        <w:footnoteReference w:id="2"/>
      </w:r>
    </w:p>
    <w:p w:rsidR="00092B74" w:rsidRDefault="00CD31A0" w:rsidP="00711974">
      <w:pPr>
        <w:pStyle w:val="Paragraphedeliste"/>
        <w:numPr>
          <w:ilvl w:val="0"/>
          <w:numId w:val="1"/>
        </w:numPr>
      </w:pPr>
      <w:r>
        <w:t xml:space="preserve">Utiliser des banques d’images sur le site </w:t>
      </w:r>
      <w:r w:rsidRPr="00CD31A0">
        <w:rPr>
          <w:i/>
        </w:rPr>
        <w:t>Carrefour éducation</w:t>
      </w:r>
      <w:r>
        <w:t xml:space="preserve"> : </w:t>
      </w:r>
      <w:hyperlink r:id="rId9" w:history="1">
        <w:r>
          <w:rPr>
            <w:rStyle w:val="Lienhypertexte"/>
          </w:rPr>
          <w:t>https://carrefour-education.qc.ca/recherche/images</w:t>
        </w:r>
      </w:hyperlink>
      <w:r>
        <w:t xml:space="preserve"> </w:t>
      </w:r>
    </w:p>
    <w:p w:rsidR="00711974" w:rsidRDefault="00DE402E" w:rsidP="00711974">
      <w:pPr>
        <w:pStyle w:val="Paragraphedeliste"/>
        <w:numPr>
          <w:ilvl w:val="0"/>
          <w:numId w:val="1"/>
        </w:numPr>
      </w:pPr>
      <w:hyperlink r:id="rId10" w:history="1">
        <w:r w:rsidR="00711974" w:rsidRPr="00DE402E">
          <w:rPr>
            <w:rStyle w:val="Lienhypertexte"/>
          </w:rPr>
          <w:t>Consulter le répertoire de ressources en lignes</w:t>
        </w:r>
        <w:r w:rsidRPr="00DE402E">
          <w:rPr>
            <w:rStyle w:val="Lienhypertexte"/>
          </w:rPr>
          <w:t xml:space="preserve"> disponible dans la section ressources web de la Trousse Vire-Vent</w:t>
        </w:r>
        <w:r w:rsidR="00711974" w:rsidRPr="00DE402E">
          <w:rPr>
            <w:rStyle w:val="Lienhypertexte"/>
          </w:rPr>
          <w:t xml:space="preserve"> (tableau)</w:t>
        </w:r>
      </w:hyperlink>
    </w:p>
    <w:sectPr w:rsidR="00711974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98" w:rsidRDefault="00111D98" w:rsidP="000E5030">
      <w:pPr>
        <w:spacing w:after="0" w:line="240" w:lineRule="auto"/>
      </w:pPr>
      <w:r>
        <w:separator/>
      </w:r>
    </w:p>
  </w:endnote>
  <w:endnote w:type="continuationSeparator" w:id="0">
    <w:p w:rsidR="00111D98" w:rsidRDefault="00111D98" w:rsidP="000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F" w:rsidRDefault="00D704CD">
    <w:pPr>
      <w:pStyle w:val="Pieddepage"/>
    </w:pPr>
    <w:r>
      <w:t>Document élaboré par Complaisance, J., conseillère pédagogique en francisation, Commission sc</w:t>
    </w:r>
    <w:r w:rsidR="00132F8A">
      <w:t>olaire des Affluents, septembre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98" w:rsidRDefault="00111D98" w:rsidP="000E5030">
      <w:pPr>
        <w:spacing w:after="0" w:line="240" w:lineRule="auto"/>
      </w:pPr>
      <w:r>
        <w:separator/>
      </w:r>
    </w:p>
  </w:footnote>
  <w:footnote w:type="continuationSeparator" w:id="0">
    <w:p w:rsidR="00111D98" w:rsidRDefault="00111D98" w:rsidP="000E5030">
      <w:pPr>
        <w:spacing w:after="0" w:line="240" w:lineRule="auto"/>
      </w:pPr>
      <w:r>
        <w:continuationSeparator/>
      </w:r>
    </w:p>
  </w:footnote>
  <w:footnote w:id="1">
    <w:p w:rsidR="000E5030" w:rsidRPr="0028685A" w:rsidRDefault="000E5030">
      <w:pPr>
        <w:pStyle w:val="Notedebasdepage"/>
      </w:pPr>
      <w:r>
        <w:rPr>
          <w:rStyle w:val="Appelnotedebasdep"/>
        </w:rPr>
        <w:footnoteRef/>
      </w:r>
      <w:r>
        <w:t xml:space="preserve"> Pour des idées, v</w:t>
      </w:r>
      <w:r w:rsidR="0028685A">
        <w:t>ous pouvez v</w:t>
      </w:r>
      <w:r>
        <w:t>isiter le site suivant</w:t>
      </w:r>
      <w:r w:rsidR="0028685A">
        <w:t xml:space="preserve"> : </w:t>
      </w:r>
      <w:hyperlink r:id="rId1" w:history="1">
        <w:r w:rsidR="0028685A">
          <w:rPr>
            <w:rStyle w:val="Lienhypertexte"/>
          </w:rPr>
          <w:t>https://www.elodil.umontreal.ca/fileadmin/documents/Guides/tpe/07-volet-pratique-2-jeux-rechauffements.pdf</w:t>
        </w:r>
      </w:hyperlink>
    </w:p>
  </w:footnote>
  <w:footnote w:id="2">
    <w:p w:rsidR="00486E8F" w:rsidRDefault="00486E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C7B27">
        <w:t>Pour un éventail d’idées pour différentes disciplines, vous pouvez visiter le site suivant :</w:t>
      </w:r>
    </w:p>
    <w:p w:rsidR="007C7B27" w:rsidRDefault="00111D98">
      <w:pPr>
        <w:pStyle w:val="Notedebasdepage"/>
      </w:pPr>
      <w:hyperlink r:id="rId2" w:history="1">
        <w:r w:rsidR="007C7B27">
          <w:rPr>
            <w:rStyle w:val="Lienhypertexte"/>
          </w:rPr>
          <w:t>http://differenciation.org/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30" w:rsidRDefault="000E5030" w:rsidP="000E5030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419225" cy="1059123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15" cy="110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682"/>
    <w:multiLevelType w:val="hybridMultilevel"/>
    <w:tmpl w:val="0F36F6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UtGlF1k0LpKXtvxSkyb3haPqlLZotT2fYJegokpE2sxr1+1waTj6jiPUlZ33iQLcOdAPXVXAXzrD4ANUZdcgw==" w:salt="cnsNX5YRRx0gkjFjV435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74"/>
    <w:rsid w:val="00092B74"/>
    <w:rsid w:val="000E5030"/>
    <w:rsid w:val="00111D98"/>
    <w:rsid w:val="00132F8A"/>
    <w:rsid w:val="0015727C"/>
    <w:rsid w:val="0025476C"/>
    <w:rsid w:val="0028685A"/>
    <w:rsid w:val="002A6D66"/>
    <w:rsid w:val="00323308"/>
    <w:rsid w:val="00486E8F"/>
    <w:rsid w:val="004B58F4"/>
    <w:rsid w:val="00711974"/>
    <w:rsid w:val="007C7B27"/>
    <w:rsid w:val="00843FF0"/>
    <w:rsid w:val="00970369"/>
    <w:rsid w:val="00AF56A2"/>
    <w:rsid w:val="00B751B8"/>
    <w:rsid w:val="00CD31A0"/>
    <w:rsid w:val="00CE3919"/>
    <w:rsid w:val="00D704CD"/>
    <w:rsid w:val="00DA260D"/>
    <w:rsid w:val="00DB370E"/>
    <w:rsid w:val="00DE402E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97FE"/>
  <w15:chartTrackingRefBased/>
  <w15:docId w15:val="{6D168272-C37E-4D28-9542-61D69AD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5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030"/>
  </w:style>
  <w:style w:type="paragraph" w:styleId="Pieddepage">
    <w:name w:val="footer"/>
    <w:basedOn w:val="Normal"/>
    <w:link w:val="PieddepageCar"/>
    <w:uiPriority w:val="99"/>
    <w:unhideWhenUsed/>
    <w:rsid w:val="000E5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0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50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50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503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868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ues.csaffluents.qc.ca/vire-v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ues.csaffluents.qc.ca/vire-vent/pedagogie-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logues.csaffluents.qc.ca/vire-vent/pedagogi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refour-education.qc.ca/recherche/imag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fferenciation.org/" TargetMode="External"/><Relationship Id="rId1" Type="http://schemas.openxmlformats.org/officeDocument/2006/relationships/hyperlink" Target="https://www.elodil.umontreal.ca/fileadmin/documents/Guides/tpe/07-volet-pratique-2-jeux-rechauffem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2</cp:revision>
  <cp:lastPrinted>2019-09-24T12:44:00Z</cp:lastPrinted>
  <dcterms:created xsi:type="dcterms:W3CDTF">2020-10-01T22:48:00Z</dcterms:created>
  <dcterms:modified xsi:type="dcterms:W3CDTF">2020-10-01T22:48:00Z</dcterms:modified>
</cp:coreProperties>
</file>