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2075"/>
        <w:tblW w:w="10031" w:type="dxa"/>
        <w:tblLayout w:type="fixed"/>
        <w:tblLook w:val="04A0" w:firstRow="1" w:lastRow="0" w:firstColumn="1" w:lastColumn="0" w:noHBand="0" w:noVBand="1"/>
      </w:tblPr>
      <w:tblGrid>
        <w:gridCol w:w="1809"/>
        <w:gridCol w:w="8222"/>
      </w:tblGrid>
      <w:tr w:rsidR="001A13FC" w:rsidTr="00CA387E">
        <w:tc>
          <w:tcPr>
            <w:tcW w:w="1809" w:type="dxa"/>
            <w:shd w:val="clear" w:color="auto" w:fill="000000" w:themeFill="text1"/>
          </w:tcPr>
          <w:p w:rsidR="00432B36" w:rsidRPr="00025149" w:rsidRDefault="008A1FF3" w:rsidP="00432B36">
            <w:pPr>
              <w:jc w:val="center"/>
              <w:rPr>
                <w:color w:val="FFFFFF" w:themeColor="background1"/>
                <w:sz w:val="28"/>
              </w:rPr>
            </w:pPr>
            <w:r>
              <w:rPr>
                <w:noProof/>
                <w:lang w:eastAsia="fr-CA"/>
              </w:rPr>
              <w:drawing>
                <wp:anchor distT="0" distB="0" distL="114300" distR="114300" simplePos="0" relativeHeight="251661312" behindDoc="0" locked="0" layoutInCell="1" allowOverlap="1">
                  <wp:simplePos x="0" y="0"/>
                  <wp:positionH relativeFrom="column">
                    <wp:posOffset>-321945</wp:posOffset>
                  </wp:positionH>
                  <wp:positionV relativeFrom="paragraph">
                    <wp:posOffset>-799465</wp:posOffset>
                  </wp:positionV>
                  <wp:extent cx="727274" cy="690245"/>
                  <wp:effectExtent l="0" t="0" r="0" b="0"/>
                  <wp:wrapNone/>
                  <wp:docPr id="9" name="Picture 6" descr="NEW Vire vent manch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NEW Vire vent manche noir"/>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7274" cy="6902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62A68">
              <w:rPr>
                <w:noProof/>
                <w:lang w:eastAsia="fr-CA"/>
              </w:rPr>
              <mc:AlternateContent>
                <mc:Choice Requires="wps">
                  <w:drawing>
                    <wp:anchor distT="0" distB="0" distL="114300" distR="114300" simplePos="0" relativeHeight="251663360" behindDoc="0" locked="0" layoutInCell="1" allowOverlap="1" wp14:anchorId="38BFE869" wp14:editId="3543CAE1">
                      <wp:simplePos x="0" y="0"/>
                      <wp:positionH relativeFrom="column">
                        <wp:posOffset>368605</wp:posOffset>
                      </wp:positionH>
                      <wp:positionV relativeFrom="paragraph">
                        <wp:posOffset>-629920</wp:posOffset>
                      </wp:positionV>
                      <wp:extent cx="5902960" cy="292100"/>
                      <wp:effectExtent l="38100" t="38100" r="116840" b="107950"/>
                      <wp:wrapNone/>
                      <wp:docPr id="2" name="Zone de texte 2"/>
                      <wp:cNvGraphicFramePr/>
                      <a:graphic xmlns:a="http://schemas.openxmlformats.org/drawingml/2006/main">
                        <a:graphicData uri="http://schemas.microsoft.com/office/word/2010/wordprocessingShape">
                          <wps:wsp>
                            <wps:cNvSpPr txBox="1"/>
                            <wps:spPr>
                              <a:xfrm>
                                <a:off x="0" y="0"/>
                                <a:ext cx="5902960" cy="2921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62A68" w:rsidRPr="004A4B18" w:rsidRDefault="00762A68" w:rsidP="00762A68">
                                  <w:pPr>
                                    <w:jc w:val="center"/>
                                    <w:rPr>
                                      <w:b/>
                                      <w:sz w:val="24"/>
                                    </w:rPr>
                                  </w:pPr>
                                  <w:r w:rsidRPr="004A4B18">
                                    <w:rPr>
                                      <w:b/>
                                      <w:sz w:val="24"/>
                                    </w:rPr>
                                    <w:t>Des moyens de faciliter l’intégration et la scolarisation de l’élève en classe Vire-Vent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BFE869" id="_x0000_t202" coordsize="21600,21600" o:spt="202" path="m,l,21600r21600,l21600,xe">
                      <v:stroke joinstyle="miter"/>
                      <v:path gradientshapeok="t" o:connecttype="rect"/>
                    </v:shapetype>
                    <v:shape id="Zone de texte 2" o:spid="_x0000_s1026" type="#_x0000_t202" style="position:absolute;left:0;text-align:left;margin-left:29pt;margin-top:-49.6pt;width:464.8pt;height: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" fillcolor="white [3201]" strokeweight=".5pt">
                      <v:shadow on="t" color="black" opacity="26214f" origin="-.5,-.5" offset=".74836mm,.74836mm"/>
                      <v:textbox>
                        <w:txbxContent>
                          <w:p w:rsidR="00762A68" w:rsidRPr="004A4B18" w:rsidRDefault="00762A68" w:rsidP="00762A68">
                            <w:pPr>
                              <w:jc w:val="center"/>
                              <w:rPr>
                                <w:b/>
                                <w:sz w:val="24"/>
                              </w:rPr>
                            </w:pPr>
                            <w:r w:rsidRPr="004A4B18">
                              <w:rPr>
                                <w:b/>
                                <w:sz w:val="24"/>
                              </w:rPr>
                              <w:t>Des moyens de faciliter l’intégration et la scolarisation de l’élève en classe Vire-Vent</w:t>
                            </w:r>
                          </w:p>
                        </w:txbxContent>
                      </v:textbox>
                    </v:shape>
                  </w:pict>
                </mc:Fallback>
              </mc:AlternateContent>
            </w:r>
            <w:r w:rsidR="00432B36" w:rsidRPr="00025149">
              <w:rPr>
                <w:color w:val="FFFFFF" w:themeColor="background1"/>
                <w:sz w:val="28"/>
              </w:rPr>
              <w:t>Disciplines</w:t>
            </w:r>
          </w:p>
        </w:tc>
        <w:tc>
          <w:tcPr>
            <w:tcW w:w="8222" w:type="dxa"/>
            <w:shd w:val="clear" w:color="auto" w:fill="000000" w:themeFill="text1"/>
          </w:tcPr>
          <w:p w:rsidR="00432B36" w:rsidRPr="00025149" w:rsidRDefault="00432B36" w:rsidP="00432B36">
            <w:pPr>
              <w:jc w:val="center"/>
              <w:rPr>
                <w:color w:val="FFFFFF" w:themeColor="background1"/>
                <w:sz w:val="28"/>
              </w:rPr>
            </w:pPr>
            <w:r w:rsidRPr="00025149">
              <w:rPr>
                <w:color w:val="FFFFFF" w:themeColor="background1"/>
                <w:sz w:val="28"/>
              </w:rPr>
              <w:t>Dispositifs</w:t>
            </w:r>
          </w:p>
        </w:tc>
      </w:tr>
      <w:tr w:rsidR="00432B36" w:rsidTr="00CA387E">
        <w:tc>
          <w:tcPr>
            <w:tcW w:w="1809" w:type="dxa"/>
            <w:vAlign w:val="center"/>
          </w:tcPr>
          <w:p w:rsidR="00432B36" w:rsidRPr="00CA387E" w:rsidRDefault="00432B36" w:rsidP="00432B36">
            <w:pPr>
              <w:jc w:val="center"/>
              <w:rPr>
                <w:sz w:val="24"/>
              </w:rPr>
            </w:pPr>
            <w:r w:rsidRPr="00CA387E">
              <w:rPr>
                <w:sz w:val="24"/>
              </w:rPr>
              <w:t>Lecture</w:t>
            </w:r>
          </w:p>
        </w:tc>
        <w:tc>
          <w:tcPr>
            <w:tcW w:w="8222" w:type="dxa"/>
          </w:tcPr>
          <w:p w:rsidR="00432B36" w:rsidRPr="00CA387E" w:rsidRDefault="00432B36" w:rsidP="00432B36">
            <w:pPr>
              <w:pStyle w:val="Paragraphedeliste"/>
              <w:numPr>
                <w:ilvl w:val="0"/>
                <w:numId w:val="1"/>
              </w:numPr>
              <w:rPr>
                <w:sz w:val="20"/>
              </w:rPr>
            </w:pPr>
            <w:r w:rsidRPr="00CA387E">
              <w:rPr>
                <w:sz w:val="20"/>
              </w:rPr>
              <w:t>Utiliser le même texte et les mêmes pages à lire</w:t>
            </w:r>
            <w:r w:rsidR="00762A68" w:rsidRPr="00CA387E">
              <w:rPr>
                <w:sz w:val="20"/>
              </w:rPr>
              <w:t>;</w:t>
            </w:r>
          </w:p>
          <w:p w:rsidR="00432B36" w:rsidRPr="00CA387E" w:rsidRDefault="00432B36" w:rsidP="00432B36">
            <w:pPr>
              <w:pStyle w:val="Paragraphedeliste"/>
              <w:numPr>
                <w:ilvl w:val="0"/>
                <w:numId w:val="1"/>
              </w:numPr>
              <w:rPr>
                <w:sz w:val="20"/>
              </w:rPr>
            </w:pPr>
            <w:r w:rsidRPr="00CA387E">
              <w:rPr>
                <w:sz w:val="20"/>
              </w:rPr>
              <w:t>Souligner 2 à 3 mots usuels</w:t>
            </w:r>
            <w:r w:rsidR="00762A68" w:rsidRPr="00CA387E">
              <w:rPr>
                <w:sz w:val="20"/>
              </w:rPr>
              <w:t>;</w:t>
            </w:r>
          </w:p>
          <w:p w:rsidR="00432B36" w:rsidRPr="00CA387E" w:rsidRDefault="00432B36" w:rsidP="00432B36">
            <w:pPr>
              <w:pStyle w:val="Paragraphedeliste"/>
              <w:numPr>
                <w:ilvl w:val="0"/>
                <w:numId w:val="1"/>
              </w:numPr>
              <w:rPr>
                <w:sz w:val="20"/>
              </w:rPr>
            </w:pPr>
            <w:r w:rsidRPr="00CA387E">
              <w:rPr>
                <w:sz w:val="20"/>
              </w:rPr>
              <w:t xml:space="preserve">Faire découvrir ces mots dans </w:t>
            </w:r>
            <w:r w:rsidRPr="00CA387E">
              <w:rPr>
                <w:i/>
                <w:sz w:val="20"/>
              </w:rPr>
              <w:t>Google Image</w:t>
            </w:r>
            <w:r w:rsidR="00762A68" w:rsidRPr="00CA387E">
              <w:rPr>
                <w:i/>
                <w:sz w:val="20"/>
              </w:rPr>
              <w:t>;</w:t>
            </w:r>
          </w:p>
          <w:p w:rsidR="00432B36" w:rsidRPr="00CA387E" w:rsidRDefault="00432B36" w:rsidP="00432B36">
            <w:pPr>
              <w:pStyle w:val="Paragraphedeliste"/>
              <w:numPr>
                <w:ilvl w:val="0"/>
                <w:numId w:val="1"/>
              </w:numPr>
              <w:rPr>
                <w:sz w:val="20"/>
              </w:rPr>
            </w:pPr>
            <w:r w:rsidRPr="00CA387E">
              <w:rPr>
                <w:sz w:val="20"/>
              </w:rPr>
              <w:t>Faire ajouter les mots dans un dictionnaire personnel</w:t>
            </w:r>
            <w:r w:rsidR="00762A68" w:rsidRPr="00CA387E">
              <w:rPr>
                <w:sz w:val="20"/>
              </w:rPr>
              <w:t>;</w:t>
            </w:r>
          </w:p>
          <w:p w:rsidR="00432B36" w:rsidRPr="00CA387E" w:rsidRDefault="00432B36" w:rsidP="00432B36">
            <w:pPr>
              <w:pStyle w:val="Paragraphedeliste"/>
              <w:numPr>
                <w:ilvl w:val="0"/>
                <w:numId w:val="1"/>
              </w:numPr>
              <w:rPr>
                <w:sz w:val="20"/>
              </w:rPr>
            </w:pPr>
            <w:r w:rsidRPr="00CA387E">
              <w:rPr>
                <w:sz w:val="20"/>
              </w:rPr>
              <w:t>Lecture avec un pair avec un texte simple afin de travailler le vocabulaire et la fluidité</w:t>
            </w:r>
            <w:r w:rsidR="00762A68" w:rsidRPr="00CA387E">
              <w:rPr>
                <w:sz w:val="20"/>
              </w:rPr>
              <w:t>;</w:t>
            </w:r>
          </w:p>
          <w:p w:rsidR="00432B36" w:rsidRPr="00CA387E" w:rsidRDefault="00432B36" w:rsidP="00432B36">
            <w:pPr>
              <w:pStyle w:val="Paragraphedeliste"/>
              <w:numPr>
                <w:ilvl w:val="0"/>
                <w:numId w:val="1"/>
              </w:numPr>
              <w:rPr>
                <w:sz w:val="20"/>
              </w:rPr>
            </w:pPr>
            <w:r w:rsidRPr="00CA387E">
              <w:rPr>
                <w:sz w:val="20"/>
              </w:rPr>
              <w:t>Cibler un passage de lecture et des questions, avec ou non un pair</w:t>
            </w:r>
            <w:r w:rsidR="00762A68" w:rsidRPr="00CA387E">
              <w:rPr>
                <w:sz w:val="20"/>
              </w:rPr>
              <w:t>;</w:t>
            </w:r>
          </w:p>
          <w:p w:rsidR="00432B36" w:rsidRPr="00CA387E" w:rsidRDefault="00432B36" w:rsidP="00432B36">
            <w:pPr>
              <w:pStyle w:val="Paragraphedeliste"/>
              <w:numPr>
                <w:ilvl w:val="0"/>
                <w:numId w:val="1"/>
              </w:numPr>
              <w:rPr>
                <w:sz w:val="20"/>
              </w:rPr>
            </w:pPr>
            <w:r w:rsidRPr="00CA387E">
              <w:rPr>
                <w:sz w:val="20"/>
              </w:rPr>
              <w:t>Faire faire le travail à l’oral et demander à l’élève d’enregistrer ses réponses</w:t>
            </w:r>
            <w:r w:rsidR="00762A68" w:rsidRPr="00CA387E">
              <w:rPr>
                <w:sz w:val="20"/>
              </w:rPr>
              <w:t>;</w:t>
            </w:r>
          </w:p>
          <w:p w:rsidR="00432B36" w:rsidRPr="00CA387E" w:rsidRDefault="00432B36" w:rsidP="00432B36">
            <w:pPr>
              <w:pStyle w:val="Paragraphedeliste"/>
              <w:numPr>
                <w:ilvl w:val="0"/>
                <w:numId w:val="1"/>
              </w:numPr>
              <w:rPr>
                <w:sz w:val="20"/>
              </w:rPr>
            </w:pPr>
            <w:r w:rsidRPr="00CA387E">
              <w:rPr>
                <w:sz w:val="20"/>
              </w:rPr>
              <w:t>Fournir le texte d’avance à la maison si un adulte est suffisamment habile en français à la maison</w:t>
            </w:r>
            <w:r w:rsidR="007B34B0" w:rsidRPr="00CA387E">
              <w:rPr>
                <w:sz w:val="20"/>
              </w:rPr>
              <w:t>;</w:t>
            </w:r>
          </w:p>
          <w:p w:rsidR="007B34B0" w:rsidRPr="00CA387E" w:rsidRDefault="007B34B0" w:rsidP="00432B36">
            <w:pPr>
              <w:pStyle w:val="Paragraphedeliste"/>
              <w:numPr>
                <w:ilvl w:val="0"/>
                <w:numId w:val="1"/>
              </w:numPr>
              <w:rPr>
                <w:sz w:val="20"/>
              </w:rPr>
            </w:pPr>
            <w:r w:rsidRPr="00CA387E">
              <w:rPr>
                <w:sz w:val="20"/>
              </w:rPr>
              <w:t>Utiliser des stratégies de prise de notes afin de soutenir l’élève dans sa compréhension de textes, lorsque ses compétences langagières sont suffisantes.</w:t>
            </w:r>
          </w:p>
        </w:tc>
      </w:tr>
      <w:tr w:rsidR="00432B36" w:rsidTr="00CA387E">
        <w:tc>
          <w:tcPr>
            <w:tcW w:w="1809" w:type="dxa"/>
            <w:vAlign w:val="center"/>
          </w:tcPr>
          <w:p w:rsidR="00432B36" w:rsidRPr="00CA387E" w:rsidRDefault="00432B36" w:rsidP="00432B36">
            <w:pPr>
              <w:jc w:val="center"/>
              <w:rPr>
                <w:sz w:val="24"/>
              </w:rPr>
            </w:pPr>
            <w:r w:rsidRPr="00CA387E">
              <w:rPr>
                <w:sz w:val="24"/>
              </w:rPr>
              <w:t>Orthographe et dictée</w:t>
            </w:r>
          </w:p>
        </w:tc>
        <w:tc>
          <w:tcPr>
            <w:tcW w:w="8222" w:type="dxa"/>
          </w:tcPr>
          <w:p w:rsidR="00432B36" w:rsidRPr="00CA387E" w:rsidRDefault="00432B36" w:rsidP="00432B36">
            <w:pPr>
              <w:pStyle w:val="Paragraphedeliste"/>
              <w:numPr>
                <w:ilvl w:val="0"/>
                <w:numId w:val="2"/>
              </w:numPr>
              <w:rPr>
                <w:sz w:val="20"/>
              </w:rPr>
            </w:pPr>
            <w:r w:rsidRPr="00CA387E">
              <w:rPr>
                <w:sz w:val="20"/>
              </w:rPr>
              <w:t xml:space="preserve">Utiliser la même liste de mots à l’étude, mais cibler 4 à 5 mots en apprenant le sens sur </w:t>
            </w:r>
            <w:r w:rsidRPr="00CA387E">
              <w:rPr>
                <w:i/>
                <w:sz w:val="20"/>
              </w:rPr>
              <w:t>Google Image</w:t>
            </w:r>
            <w:r w:rsidR="00762A68" w:rsidRPr="00CA387E">
              <w:rPr>
                <w:i/>
                <w:sz w:val="20"/>
              </w:rPr>
              <w:t>;</w:t>
            </w:r>
          </w:p>
          <w:p w:rsidR="00432B36" w:rsidRPr="00CA387E" w:rsidRDefault="00432B36" w:rsidP="00432B36">
            <w:pPr>
              <w:pStyle w:val="Paragraphedeliste"/>
              <w:numPr>
                <w:ilvl w:val="0"/>
                <w:numId w:val="2"/>
              </w:numPr>
              <w:rPr>
                <w:sz w:val="20"/>
              </w:rPr>
            </w:pPr>
            <w:r w:rsidRPr="00CA387E">
              <w:rPr>
                <w:sz w:val="20"/>
              </w:rPr>
              <w:t xml:space="preserve">Faire faire les dictées, mais demander des mots au début de la </w:t>
            </w:r>
            <w:r w:rsidR="004E4568">
              <w:rPr>
                <w:sz w:val="20"/>
              </w:rPr>
              <w:t>dictée</w:t>
            </w:r>
            <w:r w:rsidRPr="00CA387E">
              <w:rPr>
                <w:sz w:val="20"/>
              </w:rPr>
              <w:t xml:space="preserve"> (ceux vus par l’élève) et ensuite continuer avec le reste de la classe avec des phrases</w:t>
            </w:r>
            <w:r w:rsidR="00762A68" w:rsidRPr="00CA387E">
              <w:rPr>
                <w:sz w:val="20"/>
              </w:rPr>
              <w:t>;</w:t>
            </w:r>
          </w:p>
          <w:p w:rsidR="00432B36" w:rsidRPr="00CA387E" w:rsidRDefault="00432B36" w:rsidP="00432B36">
            <w:pPr>
              <w:pStyle w:val="Paragraphedeliste"/>
              <w:numPr>
                <w:ilvl w:val="0"/>
                <w:numId w:val="2"/>
              </w:numPr>
              <w:rPr>
                <w:sz w:val="20"/>
              </w:rPr>
            </w:pPr>
            <w:r w:rsidRPr="00CA387E">
              <w:rPr>
                <w:sz w:val="20"/>
              </w:rPr>
              <w:t>Une fois l’élève plus habile, faire faire une ou deux phrases de la dictée, en y incluant les mots vus par l’élève Vire-Vent et poursuivre la dictée avec le reste de la classe.</w:t>
            </w:r>
          </w:p>
        </w:tc>
      </w:tr>
      <w:tr w:rsidR="00432B36" w:rsidTr="00CA387E">
        <w:tc>
          <w:tcPr>
            <w:tcW w:w="1809" w:type="dxa"/>
            <w:vAlign w:val="center"/>
          </w:tcPr>
          <w:p w:rsidR="00432B36" w:rsidRPr="00CA387E" w:rsidRDefault="001A13FC" w:rsidP="00432B36">
            <w:pPr>
              <w:jc w:val="center"/>
              <w:rPr>
                <w:sz w:val="24"/>
              </w:rPr>
            </w:pPr>
            <w:r w:rsidRPr="00CA387E">
              <w:rPr>
                <w:sz w:val="24"/>
              </w:rPr>
              <w:t>Situations d’é</w:t>
            </w:r>
            <w:r w:rsidR="00432B36" w:rsidRPr="00CA387E">
              <w:rPr>
                <w:sz w:val="24"/>
              </w:rPr>
              <w:t>criture</w:t>
            </w:r>
          </w:p>
        </w:tc>
        <w:tc>
          <w:tcPr>
            <w:tcW w:w="8222" w:type="dxa"/>
          </w:tcPr>
          <w:p w:rsidR="00432B36" w:rsidRPr="00CA387E" w:rsidRDefault="00432B36" w:rsidP="00432B36">
            <w:pPr>
              <w:pStyle w:val="Paragraphedeliste"/>
              <w:numPr>
                <w:ilvl w:val="0"/>
                <w:numId w:val="4"/>
              </w:numPr>
              <w:rPr>
                <w:sz w:val="20"/>
              </w:rPr>
            </w:pPr>
            <w:r w:rsidRPr="00CA387E">
              <w:rPr>
                <w:sz w:val="20"/>
              </w:rPr>
              <w:t>Fournir à l’élève un dictionnaire illustré</w:t>
            </w:r>
            <w:r w:rsidR="00E63DF8">
              <w:rPr>
                <w:sz w:val="20"/>
              </w:rPr>
              <w:t xml:space="preserve"> (voir plus loin pour des suggestions)</w:t>
            </w:r>
            <w:r w:rsidRPr="00CA387E">
              <w:rPr>
                <w:sz w:val="20"/>
              </w:rPr>
              <w:t>, des images, une banque de mots en lien avec le sujet de la situation d’écriture. Selon son niveau, lui demander de faire un dessin, d’écrire des mots, 1 à 2 phrases ou quelques phrases en lien avec la situation d’écriture. Dema</w:t>
            </w:r>
            <w:r w:rsidR="00762A68" w:rsidRPr="00CA387E">
              <w:rPr>
                <w:sz w:val="20"/>
              </w:rPr>
              <w:t>nder l’aide d’un pair au besoin;</w:t>
            </w:r>
          </w:p>
          <w:p w:rsidR="00432B36" w:rsidRPr="00CA387E" w:rsidRDefault="00432B36" w:rsidP="00432B36">
            <w:pPr>
              <w:pStyle w:val="Paragraphedeliste"/>
              <w:numPr>
                <w:ilvl w:val="0"/>
                <w:numId w:val="4"/>
              </w:numPr>
              <w:rPr>
                <w:sz w:val="20"/>
              </w:rPr>
            </w:pPr>
            <w:r w:rsidRPr="00CA387E">
              <w:rPr>
                <w:sz w:val="20"/>
              </w:rPr>
              <w:t xml:space="preserve">Fournir un modèle de structure de phrases comme celle </w:t>
            </w:r>
            <w:r w:rsidR="004E4568">
              <w:rPr>
                <w:sz w:val="20"/>
              </w:rPr>
              <w:t>utilisée</w:t>
            </w:r>
            <w:r w:rsidRPr="00CA387E">
              <w:rPr>
                <w:sz w:val="20"/>
              </w:rPr>
              <w:t xml:space="preserve"> par Brigitte Dugas (Qui?  </w:t>
            </w:r>
            <w:r w:rsidR="00762A68" w:rsidRPr="00CA387E">
              <w:rPr>
                <w:sz w:val="20"/>
              </w:rPr>
              <w:t xml:space="preserve">    Fait Quoi?  / Est comment?);</w:t>
            </w:r>
          </w:p>
          <w:p w:rsidR="00432B36" w:rsidRPr="00CA387E" w:rsidRDefault="00432B36" w:rsidP="00432B36">
            <w:pPr>
              <w:pStyle w:val="Paragraphedeliste"/>
              <w:numPr>
                <w:ilvl w:val="0"/>
                <w:numId w:val="4"/>
              </w:numPr>
              <w:rPr>
                <w:sz w:val="20"/>
              </w:rPr>
            </w:pPr>
            <w:r w:rsidRPr="00CA387E">
              <w:rPr>
                <w:sz w:val="20"/>
              </w:rPr>
              <w:t>Cibler des mots liés à la situation d’écriture et demander à l’élève de les trouver dans Google Image. Par la suite, demander d’écrire une phrase ou p</w:t>
            </w:r>
            <w:r w:rsidR="00762A68" w:rsidRPr="00CA387E">
              <w:rPr>
                <w:sz w:val="20"/>
              </w:rPr>
              <w:t>lus, selon le niveau de l’élève;</w:t>
            </w:r>
          </w:p>
          <w:p w:rsidR="00432B36" w:rsidRPr="00CA387E" w:rsidRDefault="00432B36" w:rsidP="00432B36">
            <w:pPr>
              <w:pStyle w:val="Paragraphedeliste"/>
              <w:numPr>
                <w:ilvl w:val="0"/>
                <w:numId w:val="4"/>
              </w:numPr>
              <w:rPr>
                <w:sz w:val="20"/>
              </w:rPr>
            </w:pPr>
            <w:r w:rsidRPr="00CA387E">
              <w:rPr>
                <w:sz w:val="20"/>
              </w:rPr>
              <w:t>Demander à l’élève plus fort de faire seulement le début de l’histoire.</w:t>
            </w:r>
          </w:p>
        </w:tc>
      </w:tr>
      <w:tr w:rsidR="00432B36" w:rsidTr="00CA387E">
        <w:trPr>
          <w:trHeight w:val="2482"/>
        </w:trPr>
        <w:tc>
          <w:tcPr>
            <w:tcW w:w="1809" w:type="dxa"/>
            <w:vAlign w:val="center"/>
          </w:tcPr>
          <w:p w:rsidR="00432B36" w:rsidRPr="00CA387E" w:rsidRDefault="00432B36" w:rsidP="00432B36">
            <w:pPr>
              <w:jc w:val="center"/>
              <w:rPr>
                <w:sz w:val="24"/>
              </w:rPr>
            </w:pPr>
            <w:r w:rsidRPr="00CA387E">
              <w:rPr>
                <w:sz w:val="24"/>
              </w:rPr>
              <w:t>Grammaire</w:t>
            </w:r>
          </w:p>
        </w:tc>
        <w:tc>
          <w:tcPr>
            <w:tcW w:w="8222" w:type="dxa"/>
          </w:tcPr>
          <w:p w:rsidR="00432B36" w:rsidRPr="00CA387E" w:rsidRDefault="00432B36" w:rsidP="00432B36">
            <w:pPr>
              <w:pStyle w:val="Paragraphedeliste"/>
              <w:numPr>
                <w:ilvl w:val="0"/>
                <w:numId w:val="6"/>
              </w:numPr>
              <w:rPr>
                <w:sz w:val="20"/>
              </w:rPr>
            </w:pPr>
            <w:r w:rsidRPr="00CA387E">
              <w:rPr>
                <w:sz w:val="20"/>
              </w:rPr>
              <w:t>Utiliser le même exercice, mais le modifier en fonction des acquis de l’élève :</w:t>
            </w:r>
          </w:p>
          <w:p w:rsidR="00432B36" w:rsidRPr="00CA387E" w:rsidRDefault="00432B36" w:rsidP="00432B36">
            <w:pPr>
              <w:pStyle w:val="Paragraphedeliste"/>
              <w:numPr>
                <w:ilvl w:val="1"/>
                <w:numId w:val="6"/>
              </w:numPr>
              <w:rPr>
                <w:sz w:val="20"/>
              </w:rPr>
            </w:pPr>
            <w:r w:rsidRPr="00CA387E">
              <w:rPr>
                <w:sz w:val="20"/>
              </w:rPr>
              <w:t>retranscrit des mots de la feuille de grammaire afin de travailler l’orthographe de mots;</w:t>
            </w:r>
          </w:p>
          <w:p w:rsidR="00432B36" w:rsidRPr="00CA387E" w:rsidRDefault="00432B36" w:rsidP="00432B36">
            <w:pPr>
              <w:pStyle w:val="Paragraphedeliste"/>
              <w:numPr>
                <w:ilvl w:val="1"/>
                <w:numId w:val="6"/>
              </w:numPr>
              <w:rPr>
                <w:sz w:val="20"/>
              </w:rPr>
            </w:pPr>
            <w:r w:rsidRPr="00CA387E">
              <w:rPr>
                <w:sz w:val="20"/>
              </w:rPr>
              <w:t xml:space="preserve">surligne les verbes, au lieu de les conjuguer, et trouve la signification du mot à l’aide de </w:t>
            </w:r>
            <w:r w:rsidRPr="00CA387E">
              <w:rPr>
                <w:i/>
                <w:sz w:val="20"/>
              </w:rPr>
              <w:t>Google image</w:t>
            </w:r>
            <w:r w:rsidRPr="00CA387E">
              <w:rPr>
                <w:sz w:val="20"/>
              </w:rPr>
              <w:t xml:space="preserve"> ou d’un outil de traduction;</w:t>
            </w:r>
          </w:p>
          <w:p w:rsidR="001A13FC" w:rsidRPr="00CA387E" w:rsidRDefault="00432B36" w:rsidP="007B34B0">
            <w:pPr>
              <w:pStyle w:val="Paragraphedeliste"/>
              <w:numPr>
                <w:ilvl w:val="1"/>
                <w:numId w:val="6"/>
              </w:numPr>
              <w:rPr>
                <w:sz w:val="20"/>
              </w:rPr>
            </w:pPr>
            <w:r w:rsidRPr="00CA387E">
              <w:rPr>
                <w:sz w:val="20"/>
              </w:rPr>
              <w:t xml:space="preserve">demander à l’élève de trouver des mots avec des sons spécifiques au lieu de classifier les mots dans un tableau </w:t>
            </w:r>
            <w:r w:rsidRPr="00CA387E">
              <w:rPr>
                <w:i/>
                <w:sz w:val="20"/>
              </w:rPr>
              <w:t>nom, verbe, déterminant</w:t>
            </w:r>
            <w:r w:rsidRPr="00CA387E">
              <w:rPr>
                <w:sz w:val="20"/>
              </w:rPr>
              <w:t>, surligner les mots débutant par M, contenant un P, surligner le verbe, le chercher dans un conjugueur et recopier la conjugaison des temps de verbes les plus usuels (présent, futur, imparfait, passé composé)</w:t>
            </w:r>
          </w:p>
        </w:tc>
      </w:tr>
      <w:tr w:rsidR="00432B36" w:rsidTr="00CA387E">
        <w:tc>
          <w:tcPr>
            <w:tcW w:w="1809" w:type="dxa"/>
            <w:tcBorders>
              <w:bottom w:val="single" w:sz="4" w:space="0" w:color="auto"/>
            </w:tcBorders>
            <w:vAlign w:val="center"/>
          </w:tcPr>
          <w:p w:rsidR="00432B36" w:rsidRPr="00CA387E" w:rsidRDefault="00432B36" w:rsidP="00432B36">
            <w:pPr>
              <w:jc w:val="center"/>
              <w:rPr>
                <w:sz w:val="24"/>
              </w:rPr>
            </w:pPr>
            <w:r w:rsidRPr="00CA387E">
              <w:rPr>
                <w:sz w:val="24"/>
              </w:rPr>
              <w:t>Mathématique</w:t>
            </w:r>
          </w:p>
        </w:tc>
        <w:tc>
          <w:tcPr>
            <w:tcW w:w="8222" w:type="dxa"/>
            <w:tcBorders>
              <w:bottom w:val="single" w:sz="4" w:space="0" w:color="auto"/>
            </w:tcBorders>
          </w:tcPr>
          <w:p w:rsidR="00432B36" w:rsidRPr="00CA387E" w:rsidRDefault="00432B36" w:rsidP="00432B36">
            <w:pPr>
              <w:pStyle w:val="font8"/>
              <w:numPr>
                <w:ilvl w:val="2"/>
                <w:numId w:val="7"/>
              </w:numPr>
              <w:spacing w:before="0" w:beforeAutospacing="0" w:after="0" w:afterAutospacing="0"/>
              <w:ind w:left="672"/>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Lire la résolution de problème à l’élève</w:t>
            </w:r>
            <w:r w:rsidR="00762A68" w:rsidRPr="00CA387E">
              <w:rPr>
                <w:rFonts w:asciiTheme="minorHAnsi" w:eastAsiaTheme="minorHAnsi" w:hAnsiTheme="minorHAnsi" w:cstheme="minorBidi"/>
                <w:sz w:val="20"/>
                <w:szCs w:val="22"/>
                <w:lang w:eastAsia="en-US"/>
              </w:rPr>
              <w:t>;</w:t>
            </w:r>
          </w:p>
          <w:p w:rsidR="00432B36" w:rsidRPr="00CA387E" w:rsidRDefault="00432B36" w:rsidP="00432B36">
            <w:pPr>
              <w:pStyle w:val="font8"/>
              <w:numPr>
                <w:ilvl w:val="2"/>
                <w:numId w:val="7"/>
              </w:numPr>
              <w:spacing w:before="0" w:beforeAutospacing="0" w:after="0" w:afterAutospacing="0"/>
              <w:ind w:left="672"/>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Surligner les informations importantes</w:t>
            </w:r>
            <w:r w:rsidR="00762A68" w:rsidRPr="00CA387E">
              <w:rPr>
                <w:rFonts w:asciiTheme="minorHAnsi" w:eastAsiaTheme="minorHAnsi" w:hAnsiTheme="minorHAnsi" w:cstheme="minorBidi"/>
                <w:sz w:val="20"/>
                <w:szCs w:val="22"/>
                <w:lang w:eastAsia="en-US"/>
              </w:rPr>
              <w:t>;</w:t>
            </w:r>
          </w:p>
          <w:p w:rsidR="00432B36" w:rsidRPr="00CA387E" w:rsidRDefault="00432B36" w:rsidP="00432B36">
            <w:pPr>
              <w:pStyle w:val="font8"/>
              <w:numPr>
                <w:ilvl w:val="2"/>
                <w:numId w:val="7"/>
              </w:numPr>
              <w:spacing w:before="0" w:beforeAutospacing="0" w:after="0" w:afterAutospacing="0"/>
              <w:ind w:left="672"/>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Expliquer les mots difficiles</w:t>
            </w:r>
            <w:r w:rsidR="00762A68" w:rsidRPr="00CA387E">
              <w:rPr>
                <w:rFonts w:asciiTheme="minorHAnsi" w:eastAsiaTheme="minorHAnsi" w:hAnsiTheme="minorHAnsi" w:cstheme="minorBidi"/>
                <w:sz w:val="20"/>
                <w:szCs w:val="22"/>
                <w:lang w:eastAsia="en-US"/>
              </w:rPr>
              <w:t>;</w:t>
            </w:r>
          </w:p>
          <w:p w:rsidR="00432B36" w:rsidRPr="00CA387E" w:rsidRDefault="00432B36" w:rsidP="0087074D">
            <w:pPr>
              <w:pStyle w:val="font8"/>
              <w:numPr>
                <w:ilvl w:val="2"/>
                <w:numId w:val="7"/>
              </w:numPr>
              <w:spacing w:before="0" w:beforeAutospacing="0" w:after="0" w:afterAutospacing="0"/>
              <w:ind w:left="672"/>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Schématiser la résolution de problème</w:t>
            </w:r>
            <w:r w:rsidR="00762A68" w:rsidRPr="00CA387E">
              <w:rPr>
                <w:rFonts w:asciiTheme="minorHAnsi" w:eastAsiaTheme="minorHAnsi" w:hAnsiTheme="minorHAnsi" w:cstheme="minorBidi"/>
                <w:sz w:val="20"/>
                <w:szCs w:val="22"/>
                <w:lang w:eastAsia="en-US"/>
              </w:rPr>
              <w:t>.</w:t>
            </w:r>
          </w:p>
        </w:tc>
      </w:tr>
      <w:tr w:rsidR="00432B36" w:rsidTr="00CA387E">
        <w:tc>
          <w:tcPr>
            <w:tcW w:w="1809" w:type="dxa"/>
            <w:tcBorders>
              <w:top w:val="single" w:sz="4" w:space="0" w:color="auto"/>
            </w:tcBorders>
            <w:vAlign w:val="center"/>
          </w:tcPr>
          <w:p w:rsidR="00432B36" w:rsidRPr="00CA387E" w:rsidRDefault="00432B36" w:rsidP="00432B36">
            <w:pPr>
              <w:jc w:val="center"/>
              <w:rPr>
                <w:sz w:val="24"/>
              </w:rPr>
            </w:pPr>
            <w:r w:rsidRPr="00CA387E">
              <w:rPr>
                <w:sz w:val="24"/>
              </w:rPr>
              <w:t>Devoirs et leçons</w:t>
            </w:r>
          </w:p>
        </w:tc>
        <w:tc>
          <w:tcPr>
            <w:tcW w:w="8222" w:type="dxa"/>
            <w:tcBorders>
              <w:top w:val="single" w:sz="4" w:space="0" w:color="auto"/>
            </w:tcBorders>
          </w:tcPr>
          <w:p w:rsidR="00762A68" w:rsidRPr="00CA387E" w:rsidRDefault="00461385" w:rsidP="00432B36">
            <w:pPr>
              <w:pStyle w:val="font8"/>
              <w:numPr>
                <w:ilvl w:val="2"/>
                <w:numId w:val="7"/>
              </w:numPr>
              <w:spacing w:before="0" w:beforeAutospacing="0" w:after="0" w:afterAutospacing="0"/>
              <w:ind w:left="672"/>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Utiliser le même</w:t>
            </w:r>
            <w:r w:rsidR="00762A68" w:rsidRPr="00CA387E">
              <w:rPr>
                <w:rFonts w:asciiTheme="minorHAnsi" w:eastAsiaTheme="minorHAnsi" w:hAnsiTheme="minorHAnsi" w:cstheme="minorBidi"/>
                <w:sz w:val="20"/>
                <w:szCs w:val="22"/>
                <w:lang w:eastAsia="en-US"/>
              </w:rPr>
              <w:t xml:space="preserve"> </w:t>
            </w:r>
            <w:r w:rsidRPr="00CA387E">
              <w:rPr>
                <w:rFonts w:asciiTheme="minorHAnsi" w:eastAsiaTheme="minorHAnsi" w:hAnsiTheme="minorHAnsi" w:cstheme="minorBidi"/>
                <w:sz w:val="20"/>
                <w:szCs w:val="22"/>
                <w:lang w:eastAsia="en-US"/>
              </w:rPr>
              <w:t xml:space="preserve">plan de travail en </w:t>
            </w:r>
            <w:r w:rsidRPr="00CA387E">
              <w:rPr>
                <w:rFonts w:asciiTheme="minorHAnsi" w:eastAsiaTheme="minorHAnsi" w:hAnsiTheme="minorHAnsi" w:cstheme="minorBidi"/>
                <w:sz w:val="20"/>
                <w:szCs w:val="22"/>
                <w:u w:val="single"/>
                <w:lang w:eastAsia="en-US"/>
              </w:rPr>
              <w:t>surlignant</w:t>
            </w:r>
            <w:r w:rsidRPr="00CA387E">
              <w:rPr>
                <w:rFonts w:asciiTheme="minorHAnsi" w:eastAsiaTheme="minorHAnsi" w:hAnsiTheme="minorHAnsi" w:cstheme="minorBidi"/>
                <w:sz w:val="20"/>
                <w:szCs w:val="22"/>
                <w:lang w:eastAsia="en-US"/>
              </w:rPr>
              <w:t xml:space="preserve"> ce que l’élève doit faire en fonction de ses</w:t>
            </w:r>
            <w:r w:rsidR="00762A68" w:rsidRPr="00CA387E">
              <w:rPr>
                <w:rFonts w:asciiTheme="minorHAnsi" w:eastAsiaTheme="minorHAnsi" w:hAnsiTheme="minorHAnsi" w:cstheme="minorBidi"/>
                <w:sz w:val="20"/>
                <w:szCs w:val="22"/>
                <w:lang w:eastAsia="en-US"/>
              </w:rPr>
              <w:t xml:space="preserve"> besoins:</w:t>
            </w:r>
          </w:p>
          <w:p w:rsidR="00432B36" w:rsidRPr="00CA387E" w:rsidRDefault="0087074D" w:rsidP="00762A68">
            <w:pPr>
              <w:pStyle w:val="font8"/>
              <w:numPr>
                <w:ilvl w:val="3"/>
                <w:numId w:val="8"/>
              </w:numPr>
              <w:spacing w:before="0" w:beforeAutospacing="0" w:after="0" w:afterAutospacing="0"/>
              <w:ind w:left="1523"/>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Cibler 4 à 5 mots d’orthographe, les plus fréquents</w:t>
            </w:r>
            <w:r w:rsidR="00762A68" w:rsidRPr="00CA387E">
              <w:rPr>
                <w:rFonts w:asciiTheme="minorHAnsi" w:eastAsiaTheme="minorHAnsi" w:hAnsiTheme="minorHAnsi" w:cstheme="minorBidi"/>
                <w:sz w:val="20"/>
                <w:szCs w:val="22"/>
                <w:lang w:eastAsia="en-US"/>
              </w:rPr>
              <w:t>;</w:t>
            </w:r>
          </w:p>
          <w:p w:rsidR="0087074D" w:rsidRPr="00CA387E" w:rsidRDefault="0087074D" w:rsidP="00762A68">
            <w:pPr>
              <w:pStyle w:val="font8"/>
              <w:numPr>
                <w:ilvl w:val="3"/>
                <w:numId w:val="8"/>
              </w:numPr>
              <w:spacing w:before="0" w:beforeAutospacing="0" w:after="0" w:afterAutospacing="0"/>
              <w:ind w:left="1523"/>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Faire chercher des mots de la lecture et les faire traduire par le parent ou trouver l’image sur internet. Demander d</w:t>
            </w:r>
            <w:r w:rsidR="00762A68" w:rsidRPr="00CA387E">
              <w:rPr>
                <w:rFonts w:asciiTheme="minorHAnsi" w:eastAsiaTheme="minorHAnsi" w:hAnsiTheme="minorHAnsi" w:cstheme="minorBidi"/>
                <w:sz w:val="20"/>
                <w:szCs w:val="22"/>
                <w:lang w:eastAsia="en-US"/>
              </w:rPr>
              <w:t>e faire un lexique personnel;</w:t>
            </w:r>
          </w:p>
          <w:p w:rsidR="0087074D" w:rsidRDefault="0087074D" w:rsidP="00762A68">
            <w:pPr>
              <w:pStyle w:val="font8"/>
              <w:numPr>
                <w:ilvl w:val="3"/>
                <w:numId w:val="8"/>
              </w:numPr>
              <w:spacing w:before="0" w:beforeAutospacing="0" w:after="0" w:afterAutospacing="0"/>
              <w:ind w:left="1523"/>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lastRenderedPageBreak/>
              <w:t>Demander d’étudier un seul temps pour la conjugaison, les temps les plus utilisés (présent, futur, futur proche, imparfait, passé composé)</w:t>
            </w:r>
            <w:r w:rsidR="00762A68" w:rsidRPr="00CA387E">
              <w:rPr>
                <w:rFonts w:asciiTheme="minorHAnsi" w:eastAsiaTheme="minorHAnsi" w:hAnsiTheme="minorHAnsi" w:cstheme="minorBidi"/>
                <w:sz w:val="20"/>
                <w:szCs w:val="22"/>
                <w:lang w:eastAsia="en-US"/>
              </w:rPr>
              <w:t>;</w:t>
            </w:r>
          </w:p>
          <w:p w:rsidR="00CA387E" w:rsidRDefault="00CA387E" w:rsidP="00CA387E">
            <w:pPr>
              <w:pStyle w:val="font8"/>
              <w:spacing w:before="0" w:beforeAutospacing="0" w:after="0" w:afterAutospacing="0"/>
              <w:textAlignment w:val="baseline"/>
              <w:rPr>
                <w:rFonts w:asciiTheme="minorHAnsi" w:eastAsiaTheme="minorHAnsi" w:hAnsiTheme="minorHAnsi" w:cstheme="minorBidi"/>
                <w:sz w:val="20"/>
                <w:szCs w:val="22"/>
                <w:lang w:eastAsia="en-US"/>
              </w:rPr>
            </w:pPr>
          </w:p>
          <w:p w:rsidR="00CA387E" w:rsidRPr="00CA387E" w:rsidRDefault="00CA387E" w:rsidP="00CA387E">
            <w:pPr>
              <w:pStyle w:val="font8"/>
              <w:spacing w:before="0" w:beforeAutospacing="0" w:after="0" w:afterAutospacing="0"/>
              <w:textAlignment w:val="baseline"/>
              <w:rPr>
                <w:rFonts w:asciiTheme="minorHAnsi" w:eastAsiaTheme="minorHAnsi" w:hAnsiTheme="minorHAnsi" w:cstheme="minorBidi"/>
                <w:sz w:val="20"/>
                <w:szCs w:val="22"/>
                <w:lang w:eastAsia="en-US"/>
              </w:rPr>
            </w:pPr>
          </w:p>
          <w:p w:rsidR="0087074D" w:rsidRPr="00CA387E" w:rsidRDefault="0087074D" w:rsidP="00762A68">
            <w:pPr>
              <w:pStyle w:val="font8"/>
              <w:numPr>
                <w:ilvl w:val="3"/>
                <w:numId w:val="8"/>
              </w:numPr>
              <w:spacing w:before="0" w:beforeAutospacing="0" w:after="0" w:afterAutospacing="0"/>
              <w:ind w:left="1523"/>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Utiliser des sites de lecture oralisée (voir le document sur les sites web) pour se faire lire des histoires en français. S’il y a une personne qui parle français, les textes de lecture peuvent être lus à l’enfant</w:t>
            </w:r>
            <w:r w:rsidR="00762A68" w:rsidRPr="00CA387E">
              <w:rPr>
                <w:rFonts w:asciiTheme="minorHAnsi" w:eastAsiaTheme="minorHAnsi" w:hAnsiTheme="minorHAnsi" w:cstheme="minorBidi"/>
                <w:sz w:val="20"/>
                <w:szCs w:val="22"/>
                <w:lang w:eastAsia="en-US"/>
              </w:rPr>
              <w:t>;</w:t>
            </w:r>
          </w:p>
          <w:p w:rsidR="0087074D" w:rsidRPr="00CA387E" w:rsidRDefault="0087074D" w:rsidP="00762A68">
            <w:pPr>
              <w:pStyle w:val="font8"/>
              <w:numPr>
                <w:ilvl w:val="3"/>
                <w:numId w:val="8"/>
              </w:numPr>
              <w:spacing w:before="0" w:beforeAutospacing="0" w:after="0" w:afterAutospacing="0"/>
              <w:ind w:left="1523"/>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Favoriser la maitrise des tables et laisser de côté les tâches mathématiques plus complexes</w:t>
            </w:r>
            <w:r w:rsidR="00762A68" w:rsidRPr="00CA387E">
              <w:rPr>
                <w:rFonts w:asciiTheme="minorHAnsi" w:eastAsiaTheme="minorHAnsi" w:hAnsiTheme="minorHAnsi" w:cstheme="minorBidi"/>
                <w:sz w:val="20"/>
                <w:szCs w:val="22"/>
                <w:lang w:eastAsia="en-US"/>
              </w:rPr>
              <w:t>.</w:t>
            </w:r>
          </w:p>
          <w:p w:rsidR="00461385" w:rsidRPr="00CA387E" w:rsidRDefault="00461385" w:rsidP="00762A68">
            <w:pPr>
              <w:pStyle w:val="font8"/>
              <w:numPr>
                <w:ilvl w:val="3"/>
                <w:numId w:val="8"/>
              </w:numPr>
              <w:spacing w:before="0" w:beforeAutospacing="0" w:after="0" w:afterAutospacing="0"/>
              <w:ind w:left="1523"/>
              <w:textAlignment w:val="baseline"/>
              <w:rPr>
                <w:rFonts w:asciiTheme="minorHAnsi" w:eastAsiaTheme="minorHAnsi" w:hAnsiTheme="minorHAnsi" w:cstheme="minorBidi"/>
                <w:sz w:val="20"/>
                <w:szCs w:val="22"/>
                <w:lang w:eastAsia="en-US"/>
              </w:rPr>
            </w:pPr>
            <w:r w:rsidRPr="00CA387E">
              <w:rPr>
                <w:rFonts w:asciiTheme="minorHAnsi" w:eastAsiaTheme="minorHAnsi" w:hAnsiTheme="minorHAnsi" w:cstheme="minorBidi"/>
                <w:sz w:val="20"/>
                <w:szCs w:val="22"/>
                <w:lang w:eastAsia="en-US"/>
              </w:rPr>
              <w:t>Si l’élève a vu la notion en classe et est capable de faire le devoir, l’inciter à le compléter.</w:t>
            </w:r>
          </w:p>
        </w:tc>
      </w:tr>
    </w:tbl>
    <w:p w:rsidR="00762A68" w:rsidRPr="000C7FB0" w:rsidRDefault="008A1FF3">
      <w:pPr>
        <w:rPr>
          <w:sz w:val="2"/>
        </w:rPr>
      </w:pPr>
      <w:bookmarkStart w:id="0" w:name="_GoBack"/>
      <w:r>
        <w:rPr>
          <w:noProof/>
          <w:sz w:val="2"/>
          <w:lang w:eastAsia="fr-CA"/>
        </w:rPr>
        <w:lastRenderedPageBreak/>
        <w:drawing>
          <wp:anchor distT="0" distB="0" distL="114300" distR="114300" simplePos="0" relativeHeight="251659264" behindDoc="0" locked="0" layoutInCell="1" allowOverlap="1">
            <wp:simplePos x="0" y="0"/>
            <wp:positionH relativeFrom="column">
              <wp:posOffset>-733425</wp:posOffset>
            </wp:positionH>
            <wp:positionV relativeFrom="paragraph">
              <wp:posOffset>-533400</wp:posOffset>
            </wp:positionV>
            <wp:extent cx="635814" cy="690245"/>
            <wp:effectExtent l="0" t="0" r="0" b="0"/>
            <wp:wrapNone/>
            <wp:docPr id="6" name="Picture 3" descr="NEW Vire vent manch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NEW Vire vent manche noi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814" cy="6902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bookmarkEnd w:id="0"/>
      <w:r w:rsidR="00E63DF8" w:rsidRPr="000C7FB0">
        <w:rPr>
          <w:noProof/>
          <w:sz w:val="2"/>
          <w:lang w:eastAsia="fr-CA"/>
        </w:rPr>
        <mc:AlternateContent>
          <mc:Choice Requires="wps">
            <w:drawing>
              <wp:anchor distT="0" distB="0" distL="114300" distR="114300" simplePos="0" relativeHeight="251657216" behindDoc="0" locked="0" layoutInCell="1" allowOverlap="1" wp14:anchorId="514CE87C" wp14:editId="0E7FB551">
                <wp:simplePos x="0" y="0"/>
                <wp:positionH relativeFrom="column">
                  <wp:posOffset>19685</wp:posOffset>
                </wp:positionH>
                <wp:positionV relativeFrom="paragraph">
                  <wp:posOffset>-291135</wp:posOffset>
                </wp:positionV>
                <wp:extent cx="5902960" cy="292100"/>
                <wp:effectExtent l="38100" t="38100" r="116840" b="107950"/>
                <wp:wrapNone/>
                <wp:docPr id="1" name="Zone de texte 1"/>
                <wp:cNvGraphicFramePr/>
                <a:graphic xmlns:a="http://schemas.openxmlformats.org/drawingml/2006/main">
                  <a:graphicData uri="http://schemas.microsoft.com/office/word/2010/wordprocessingShape">
                    <wps:wsp>
                      <wps:cNvSpPr txBox="1"/>
                      <wps:spPr>
                        <a:xfrm>
                          <a:off x="0" y="0"/>
                          <a:ext cx="5902960" cy="2921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A4B18" w:rsidRPr="004A4B18" w:rsidRDefault="004A4B18" w:rsidP="004A4B18">
                            <w:pPr>
                              <w:jc w:val="center"/>
                              <w:rPr>
                                <w:b/>
                                <w:sz w:val="24"/>
                              </w:rPr>
                            </w:pPr>
                            <w:r w:rsidRPr="004A4B18">
                              <w:rPr>
                                <w:b/>
                                <w:sz w:val="24"/>
                              </w:rPr>
                              <w:t>Des moyens de faciliter l’intégration et la scolarisation de l’élève en classe Vire-Vent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4CE87C" id="Zone de texte 1" o:spid="_x0000_s1027" type="#_x0000_t202" style="position:absolute;margin-left:1.55pt;margin-top:-22.9pt;width:464.8pt;height:2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" fillcolor="white [3201]" strokeweight=".5pt">
                <v:shadow on="t" color="black" opacity="26214f" origin="-.5,-.5" offset=".74836mm,.74836mm"/>
                <v:textbox>
                  <w:txbxContent>
                    <w:p w:rsidR="004A4B18" w:rsidRPr="004A4B18" w:rsidRDefault="004A4B18" w:rsidP="004A4B18">
                      <w:pPr>
                        <w:jc w:val="center"/>
                        <w:rPr>
                          <w:b/>
                          <w:sz w:val="24"/>
                        </w:rPr>
                      </w:pPr>
                      <w:r w:rsidRPr="004A4B18">
                        <w:rPr>
                          <w:b/>
                          <w:sz w:val="24"/>
                        </w:rPr>
                        <w:t>Des moyens de faciliter l’intégration et la scolarisation de l’élève en classe Vire-Vent</w:t>
                      </w:r>
                    </w:p>
                  </w:txbxContent>
                </v:textbox>
              </v:shape>
            </w:pict>
          </mc:Fallback>
        </mc:AlternateContent>
      </w:r>
    </w:p>
    <w:p w:rsidR="000C7FB0" w:rsidRDefault="00E63DF8" w:rsidP="00706D1D">
      <w:pPr>
        <w:ind w:left="-709"/>
        <w:jc w:val="center"/>
        <w:rPr>
          <w:b/>
        </w:rPr>
      </w:pPr>
      <w:r w:rsidRPr="000C7FB0">
        <w:rPr>
          <w:noProof/>
          <w:sz w:val="2"/>
          <w:lang w:eastAsia="fr-CA"/>
        </w:rPr>
        <mc:AlternateContent>
          <mc:Choice Requires="wps">
            <w:drawing>
              <wp:anchor distT="0" distB="0" distL="114300" distR="114300" simplePos="0" relativeHeight="251678720" behindDoc="0" locked="0" layoutInCell="1" allowOverlap="1" wp14:anchorId="61FC2C6F" wp14:editId="22419876">
                <wp:simplePos x="0" y="0"/>
                <wp:positionH relativeFrom="column">
                  <wp:posOffset>-99060</wp:posOffset>
                </wp:positionH>
                <wp:positionV relativeFrom="paragraph">
                  <wp:posOffset>24460</wp:posOffset>
                </wp:positionV>
                <wp:extent cx="5902960" cy="292100"/>
                <wp:effectExtent l="38100" t="38100" r="116840" b="107950"/>
                <wp:wrapNone/>
                <wp:docPr id="3" name="Zone de texte 3"/>
                <wp:cNvGraphicFramePr/>
                <a:graphic xmlns:a="http://schemas.openxmlformats.org/drawingml/2006/main">
                  <a:graphicData uri="http://schemas.microsoft.com/office/word/2010/wordprocessingShape">
                    <wps:wsp>
                      <wps:cNvSpPr txBox="1"/>
                      <wps:spPr>
                        <a:xfrm>
                          <a:off x="0" y="0"/>
                          <a:ext cx="5902960" cy="2921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06D1D" w:rsidRPr="004A4B18" w:rsidRDefault="00706D1D" w:rsidP="00706D1D">
                            <w:pPr>
                              <w:jc w:val="center"/>
                              <w:rPr>
                                <w:b/>
                                <w:sz w:val="24"/>
                              </w:rPr>
                            </w:pPr>
                            <w:r>
                              <w:rPr>
                                <w:b/>
                              </w:rPr>
                              <w:t>Du matériel de référence intéressant pour 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C2C6F" id="Zone de texte 3" o:spid="_x0000_s1034" type="#_x0000_t202" style="position:absolute;left:0;text-align:left;margin-left:-7.8pt;margin-top:1.95pt;width:464.8pt;height:2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" fillcolor="white [3201]" strokeweight=".5pt">
                <v:shadow on="t" color="black" opacity="26214f" origin="-.5,-.5" offset=".74836mm,.74836mm"/>
                <v:textbox>
                  <w:txbxContent>
                    <w:p w:rsidR="00706D1D" w:rsidRPr="004A4B18" w:rsidRDefault="00706D1D" w:rsidP="00706D1D">
                      <w:pPr>
                        <w:jc w:val="center"/>
                        <w:rPr>
                          <w:b/>
                          <w:sz w:val="24"/>
                        </w:rPr>
                      </w:pPr>
                      <w:r>
                        <w:rPr>
                          <w:b/>
                        </w:rPr>
                        <w:t>Du matériel de référence intéressant pour eux</w:t>
                      </w:r>
                    </w:p>
                  </w:txbxContent>
                </v:textbox>
              </v:shape>
            </w:pict>
          </mc:Fallback>
        </mc:AlternateContent>
      </w:r>
    </w:p>
    <w:tbl>
      <w:tblPr>
        <w:tblStyle w:val="Grilledutableau"/>
        <w:tblW w:w="10349" w:type="dxa"/>
        <w:tblInd w:w="-743" w:type="dxa"/>
        <w:tblLayout w:type="fixed"/>
        <w:tblLook w:val="04A0" w:firstRow="1" w:lastRow="0" w:firstColumn="1" w:lastColumn="0" w:noHBand="0" w:noVBand="1"/>
      </w:tblPr>
      <w:tblGrid>
        <w:gridCol w:w="2836"/>
        <w:gridCol w:w="1276"/>
        <w:gridCol w:w="1134"/>
        <w:gridCol w:w="5103"/>
      </w:tblGrid>
      <w:tr w:rsidR="000C7FB0" w:rsidTr="000C7FB0">
        <w:tc>
          <w:tcPr>
            <w:tcW w:w="10349" w:type="dxa"/>
            <w:gridSpan w:val="4"/>
          </w:tcPr>
          <w:p w:rsidR="000C7FB0" w:rsidRDefault="000C7FB0" w:rsidP="00397533">
            <w:pPr>
              <w:jc w:val="center"/>
              <w:rPr>
                <w:rFonts w:ascii="Arial" w:hAnsi="Arial" w:cs="Arial"/>
                <w:b/>
                <w:sz w:val="24"/>
                <w:szCs w:val="24"/>
              </w:rPr>
            </w:pPr>
            <w:r w:rsidRPr="000C7FB0">
              <w:rPr>
                <w:rFonts w:ascii="Arial" w:hAnsi="Arial" w:cs="Arial"/>
                <w:b/>
                <w:szCs w:val="32"/>
              </w:rPr>
              <w:t>Dictionnaire thématique - 1</w:t>
            </w:r>
            <w:r w:rsidRPr="000C7FB0">
              <w:rPr>
                <w:rFonts w:ascii="Arial" w:hAnsi="Arial" w:cs="Arial"/>
                <w:b/>
                <w:szCs w:val="32"/>
                <w:vertAlign w:val="superscript"/>
              </w:rPr>
              <w:t>er</w:t>
            </w:r>
            <w:r w:rsidRPr="000C7FB0">
              <w:rPr>
                <w:rFonts w:ascii="Arial" w:hAnsi="Arial" w:cs="Arial"/>
                <w:b/>
                <w:szCs w:val="32"/>
              </w:rPr>
              <w:t xml:space="preserve"> et 2</w:t>
            </w:r>
            <w:r w:rsidRPr="000C7FB0">
              <w:rPr>
                <w:rFonts w:ascii="Arial" w:hAnsi="Arial" w:cs="Arial"/>
                <w:b/>
                <w:szCs w:val="32"/>
                <w:vertAlign w:val="superscript"/>
              </w:rPr>
              <w:t>e</w:t>
            </w:r>
            <w:r w:rsidRPr="000C7FB0">
              <w:rPr>
                <w:rFonts w:ascii="Arial" w:hAnsi="Arial" w:cs="Arial"/>
                <w:b/>
                <w:szCs w:val="32"/>
              </w:rPr>
              <w:t xml:space="preserve"> cycle du primaire</w:t>
            </w:r>
          </w:p>
        </w:tc>
      </w:tr>
      <w:tr w:rsidR="000C7FB0" w:rsidRPr="00DE07CF" w:rsidTr="00773B2E">
        <w:tc>
          <w:tcPr>
            <w:tcW w:w="2836" w:type="dxa"/>
            <w:vAlign w:val="center"/>
          </w:tcPr>
          <w:p w:rsidR="000C7FB0" w:rsidRPr="000C7FB0" w:rsidRDefault="000C7FB0" w:rsidP="00397533">
            <w:pPr>
              <w:jc w:val="center"/>
              <w:rPr>
                <w:rFonts w:ascii="Arial" w:hAnsi="Arial" w:cs="Arial"/>
                <w:b/>
                <w:sz w:val="16"/>
                <w:szCs w:val="24"/>
              </w:rPr>
            </w:pPr>
            <w:r w:rsidRPr="000C7FB0">
              <w:rPr>
                <w:rFonts w:ascii="Arial" w:hAnsi="Arial" w:cs="Arial"/>
                <w:b/>
                <w:sz w:val="16"/>
                <w:szCs w:val="24"/>
              </w:rPr>
              <w:t>Titre</w:t>
            </w:r>
          </w:p>
        </w:tc>
        <w:tc>
          <w:tcPr>
            <w:tcW w:w="1276" w:type="dxa"/>
            <w:vAlign w:val="center"/>
          </w:tcPr>
          <w:p w:rsidR="000C7FB0" w:rsidRPr="000C7FB0" w:rsidRDefault="000C7FB0" w:rsidP="00397533">
            <w:pPr>
              <w:jc w:val="center"/>
              <w:rPr>
                <w:rFonts w:ascii="Arial" w:hAnsi="Arial" w:cs="Arial"/>
                <w:b/>
                <w:sz w:val="16"/>
                <w:szCs w:val="24"/>
              </w:rPr>
            </w:pPr>
            <w:r w:rsidRPr="000C7FB0">
              <w:rPr>
                <w:rFonts w:ascii="Arial" w:hAnsi="Arial" w:cs="Arial"/>
                <w:b/>
                <w:sz w:val="16"/>
                <w:szCs w:val="24"/>
              </w:rPr>
              <w:t>Auteur</w:t>
            </w:r>
          </w:p>
        </w:tc>
        <w:tc>
          <w:tcPr>
            <w:tcW w:w="1134" w:type="dxa"/>
            <w:vAlign w:val="center"/>
          </w:tcPr>
          <w:p w:rsidR="000C7FB0" w:rsidRPr="000C7FB0" w:rsidRDefault="000C7FB0" w:rsidP="00397533">
            <w:pPr>
              <w:jc w:val="center"/>
              <w:rPr>
                <w:rFonts w:ascii="Arial" w:hAnsi="Arial" w:cs="Arial"/>
                <w:b/>
                <w:sz w:val="16"/>
                <w:szCs w:val="24"/>
              </w:rPr>
            </w:pPr>
            <w:r w:rsidRPr="000C7FB0">
              <w:rPr>
                <w:rFonts w:ascii="Arial" w:hAnsi="Arial" w:cs="Arial"/>
                <w:b/>
                <w:sz w:val="16"/>
                <w:szCs w:val="24"/>
              </w:rPr>
              <w:t>Maison d’édition</w:t>
            </w:r>
          </w:p>
        </w:tc>
        <w:tc>
          <w:tcPr>
            <w:tcW w:w="5103" w:type="dxa"/>
            <w:vAlign w:val="center"/>
          </w:tcPr>
          <w:p w:rsidR="000C7FB0" w:rsidRPr="000C7FB0" w:rsidRDefault="000C7FB0" w:rsidP="00397533">
            <w:pPr>
              <w:jc w:val="center"/>
              <w:rPr>
                <w:rFonts w:ascii="Arial" w:hAnsi="Arial" w:cs="Arial"/>
                <w:b/>
                <w:sz w:val="16"/>
                <w:szCs w:val="24"/>
              </w:rPr>
            </w:pPr>
            <w:r w:rsidRPr="000C7FB0">
              <w:rPr>
                <w:rFonts w:ascii="Arial" w:hAnsi="Arial" w:cs="Arial"/>
                <w:b/>
                <w:sz w:val="16"/>
                <w:szCs w:val="24"/>
              </w:rPr>
              <w:t>Description</w:t>
            </w:r>
          </w:p>
        </w:tc>
      </w:tr>
      <w:tr w:rsidR="000C7FB0" w:rsidRPr="00AC573A" w:rsidTr="008F579C">
        <w:trPr>
          <w:trHeight w:val="1221"/>
        </w:trPr>
        <w:tc>
          <w:tcPr>
            <w:tcW w:w="2836" w:type="dxa"/>
          </w:tcPr>
          <w:p w:rsidR="000C7FB0" w:rsidRPr="000C7FB0" w:rsidRDefault="000C7FB0" w:rsidP="00397533">
            <w:pPr>
              <w:rPr>
                <w:rFonts w:ascii="Arial" w:hAnsi="Arial" w:cs="Arial"/>
                <w:sz w:val="16"/>
                <w:szCs w:val="20"/>
              </w:rPr>
            </w:pPr>
            <w:r w:rsidRPr="000C7FB0">
              <w:rPr>
                <w:rFonts w:ascii="Arial" w:hAnsi="Arial" w:cs="Arial"/>
                <w:noProof/>
                <w:sz w:val="16"/>
                <w:szCs w:val="20"/>
                <w:lang w:eastAsia="fr-CA"/>
              </w:rPr>
              <w:drawing>
                <wp:anchor distT="0" distB="0" distL="114300" distR="114300" simplePos="0" relativeHeight="251670528" behindDoc="0" locked="0" layoutInCell="1" allowOverlap="1" wp14:anchorId="2616A40E" wp14:editId="4DA07FBB">
                  <wp:simplePos x="0" y="0"/>
                  <wp:positionH relativeFrom="column">
                    <wp:posOffset>1127963</wp:posOffset>
                  </wp:positionH>
                  <wp:positionV relativeFrom="paragraph">
                    <wp:posOffset>71755</wp:posOffset>
                  </wp:positionV>
                  <wp:extent cx="504190" cy="670560"/>
                  <wp:effectExtent l="0" t="0" r="0" b="0"/>
                  <wp:wrapNone/>
                  <wp:docPr id="299" name="Image 29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FB0" w:rsidRDefault="000C7FB0" w:rsidP="00397533">
            <w:pPr>
              <w:outlineLvl w:val="1"/>
              <w:rPr>
                <w:rFonts w:ascii="Arial" w:hAnsi="Arial" w:cs="Arial"/>
                <w:b/>
                <w:sz w:val="16"/>
                <w:szCs w:val="20"/>
              </w:rPr>
            </w:pPr>
            <w:r w:rsidRPr="000C7FB0">
              <w:rPr>
                <w:rFonts w:ascii="Arial" w:hAnsi="Arial" w:cs="Arial"/>
                <w:b/>
                <w:sz w:val="16"/>
                <w:szCs w:val="20"/>
              </w:rPr>
              <w:t xml:space="preserve">Mon dictionnaire </w:t>
            </w:r>
          </w:p>
          <w:p w:rsidR="000C7FB0" w:rsidRPr="000C7FB0" w:rsidRDefault="000C7FB0" w:rsidP="00397533">
            <w:pPr>
              <w:outlineLvl w:val="1"/>
              <w:rPr>
                <w:rFonts w:ascii="Arial" w:hAnsi="Arial" w:cs="Arial"/>
                <w:sz w:val="16"/>
                <w:szCs w:val="20"/>
              </w:rPr>
            </w:pPr>
            <w:r w:rsidRPr="000C7FB0">
              <w:rPr>
                <w:rFonts w:ascii="Arial" w:hAnsi="Arial" w:cs="Arial"/>
                <w:b/>
                <w:sz w:val="16"/>
                <w:szCs w:val="20"/>
              </w:rPr>
              <w:t xml:space="preserve">de tous les jours </w:t>
            </w:r>
            <w:r w:rsidRPr="000C7FB0">
              <w:rPr>
                <w:rFonts w:ascii="Arial" w:hAnsi="Arial" w:cs="Arial"/>
                <w:sz w:val="16"/>
                <w:szCs w:val="20"/>
              </w:rPr>
              <w:t>2010</w:t>
            </w:r>
          </w:p>
        </w:tc>
        <w:tc>
          <w:tcPr>
            <w:tcW w:w="1276" w:type="dxa"/>
          </w:tcPr>
          <w:p w:rsidR="000C7FB0" w:rsidRPr="000C7FB0" w:rsidRDefault="000C7FB0" w:rsidP="00397533">
            <w:pPr>
              <w:pStyle w:val="Titre2"/>
              <w:spacing w:before="0" w:beforeAutospacing="0" w:after="0" w:afterAutospacing="0"/>
              <w:outlineLvl w:val="1"/>
              <w:rPr>
                <w:rFonts w:ascii="Arial" w:hAnsi="Arial" w:cs="Arial"/>
                <w:b w:val="0"/>
                <w:sz w:val="16"/>
                <w:szCs w:val="20"/>
              </w:rPr>
            </w:pPr>
            <w:r w:rsidRPr="000C7FB0">
              <w:rPr>
                <w:rFonts w:ascii="Arial" w:hAnsi="Arial" w:cs="Arial"/>
                <w:sz w:val="16"/>
                <w:szCs w:val="20"/>
              </w:rPr>
              <w:t>Renée Leblanc Morin</w:t>
            </w:r>
          </w:p>
        </w:tc>
        <w:tc>
          <w:tcPr>
            <w:tcW w:w="1134" w:type="dxa"/>
          </w:tcPr>
          <w:p w:rsidR="000C7FB0" w:rsidRPr="000C7FB0" w:rsidRDefault="000C7FB0" w:rsidP="00397533">
            <w:pPr>
              <w:rPr>
                <w:rFonts w:ascii="Arial" w:hAnsi="Arial" w:cs="Arial"/>
                <w:sz w:val="16"/>
                <w:szCs w:val="20"/>
              </w:rPr>
            </w:pPr>
            <w:r w:rsidRPr="000C7FB0">
              <w:rPr>
                <w:rFonts w:ascii="Arial" w:hAnsi="Arial" w:cs="Arial"/>
                <w:sz w:val="16"/>
                <w:szCs w:val="20"/>
              </w:rPr>
              <w:t>La Pensée</w:t>
            </w:r>
          </w:p>
        </w:tc>
        <w:tc>
          <w:tcPr>
            <w:tcW w:w="5103" w:type="dxa"/>
          </w:tcPr>
          <w:p w:rsidR="000C7FB0" w:rsidRPr="000C7FB0" w:rsidRDefault="000C7FB0" w:rsidP="00397533">
            <w:pPr>
              <w:rPr>
                <w:rFonts w:ascii="Arial" w:hAnsi="Arial" w:cs="Arial"/>
                <w:color w:val="333333"/>
                <w:sz w:val="16"/>
                <w:szCs w:val="20"/>
                <w:lang w:val="fr-FR"/>
              </w:rPr>
            </w:pPr>
            <w:r w:rsidRPr="000C7FB0">
              <w:rPr>
                <w:rFonts w:ascii="Arial" w:hAnsi="Arial" w:cs="Arial"/>
                <w:sz w:val="16"/>
                <w:szCs w:val="20"/>
              </w:rPr>
              <w:t>Ce petit lexique est un outil de référence qui aide les élèves en cas de doute à l’écrit. Le vocabulaire illustré est présenté par thème, ce qui facilite la recherche. Noter que ce dictionnaire ne présente pas les graphies en orthographe rectifiée. Cependant, l’enseignante pourra demander aux élèves d’apporter eux-mêmes les quelques modifications dans l’ouvrage.</w:t>
            </w:r>
          </w:p>
        </w:tc>
      </w:tr>
      <w:tr w:rsidR="000C7FB0" w:rsidRPr="009A3EC8" w:rsidTr="000C7FB0">
        <w:trPr>
          <w:trHeight w:val="108"/>
        </w:trPr>
        <w:tc>
          <w:tcPr>
            <w:tcW w:w="10349" w:type="dxa"/>
            <w:gridSpan w:val="4"/>
            <w:vAlign w:val="center"/>
          </w:tcPr>
          <w:p w:rsidR="000C7FB0" w:rsidRPr="000C7FB0" w:rsidRDefault="000C7FB0" w:rsidP="00397533">
            <w:pPr>
              <w:jc w:val="center"/>
              <w:rPr>
                <w:rFonts w:ascii="Arial" w:hAnsi="Arial" w:cs="Arial"/>
                <w:color w:val="333333"/>
                <w:sz w:val="16"/>
                <w:szCs w:val="20"/>
                <w:lang w:val="fr-FR"/>
              </w:rPr>
            </w:pPr>
            <w:r w:rsidRPr="000C7FB0">
              <w:rPr>
                <w:rFonts w:ascii="Arial" w:hAnsi="Arial" w:cs="Arial"/>
                <w:b/>
                <w:sz w:val="16"/>
                <w:szCs w:val="32"/>
              </w:rPr>
              <w:t>1</w:t>
            </w:r>
            <w:r w:rsidRPr="000C7FB0">
              <w:rPr>
                <w:rFonts w:ascii="Arial" w:hAnsi="Arial" w:cs="Arial"/>
                <w:b/>
                <w:sz w:val="16"/>
                <w:szCs w:val="32"/>
                <w:vertAlign w:val="superscript"/>
              </w:rPr>
              <w:t xml:space="preserve">er </w:t>
            </w:r>
            <w:r w:rsidRPr="000C7FB0">
              <w:rPr>
                <w:rFonts w:ascii="Arial" w:hAnsi="Arial" w:cs="Arial"/>
                <w:b/>
                <w:sz w:val="16"/>
                <w:szCs w:val="32"/>
              </w:rPr>
              <w:t>et 2</w:t>
            </w:r>
            <w:r w:rsidRPr="000C7FB0">
              <w:rPr>
                <w:rFonts w:ascii="Arial" w:hAnsi="Arial" w:cs="Arial"/>
                <w:b/>
                <w:sz w:val="16"/>
                <w:szCs w:val="32"/>
                <w:vertAlign w:val="superscript"/>
              </w:rPr>
              <w:t>e</w:t>
            </w:r>
            <w:r w:rsidRPr="000C7FB0">
              <w:rPr>
                <w:rFonts w:ascii="Arial" w:hAnsi="Arial" w:cs="Arial"/>
                <w:b/>
                <w:sz w:val="16"/>
                <w:szCs w:val="32"/>
              </w:rPr>
              <w:t xml:space="preserve"> cycle du primaire</w:t>
            </w:r>
          </w:p>
        </w:tc>
      </w:tr>
      <w:tr w:rsidR="000C7FB0" w:rsidRPr="00AC573A" w:rsidTr="00344312">
        <w:trPr>
          <w:trHeight w:val="1188"/>
        </w:trPr>
        <w:tc>
          <w:tcPr>
            <w:tcW w:w="2836" w:type="dxa"/>
          </w:tcPr>
          <w:p w:rsidR="000C7FB0" w:rsidRPr="000C7FB0" w:rsidRDefault="000C7FB0" w:rsidP="00397533">
            <w:pPr>
              <w:rPr>
                <w:rFonts w:ascii="Arial" w:hAnsi="Arial" w:cs="Arial"/>
                <w:sz w:val="16"/>
                <w:szCs w:val="20"/>
              </w:rPr>
            </w:pPr>
            <w:r w:rsidRPr="000C7FB0">
              <w:rPr>
                <w:rFonts w:ascii="Arial" w:hAnsi="Arial" w:cs="Arial"/>
                <w:noProof/>
                <w:sz w:val="16"/>
                <w:szCs w:val="20"/>
                <w:lang w:eastAsia="fr-CA"/>
              </w:rPr>
              <w:drawing>
                <wp:anchor distT="0" distB="0" distL="114300" distR="114300" simplePos="0" relativeHeight="251672576" behindDoc="0" locked="0" layoutInCell="1" allowOverlap="1" wp14:anchorId="0CA840CE" wp14:editId="2DCACBDF">
                  <wp:simplePos x="0" y="0"/>
                  <wp:positionH relativeFrom="column">
                    <wp:posOffset>1059342</wp:posOffset>
                  </wp:positionH>
                  <wp:positionV relativeFrom="paragraph">
                    <wp:posOffset>55880</wp:posOffset>
                  </wp:positionV>
                  <wp:extent cx="575605" cy="716890"/>
                  <wp:effectExtent l="0" t="0" r="0" b="7620"/>
                  <wp:wrapNone/>
                  <wp:docPr id="301" name="Image 301" descr="J:\Mes documents\Mes 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Mes documents\Mes imag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05" cy="7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FB0" w:rsidRDefault="000C7FB0" w:rsidP="00397533">
            <w:pPr>
              <w:rPr>
                <w:rFonts w:ascii="Arial" w:hAnsi="Arial" w:cs="Arial"/>
                <w:b/>
                <w:sz w:val="16"/>
                <w:szCs w:val="20"/>
              </w:rPr>
            </w:pPr>
            <w:r w:rsidRPr="000C7FB0">
              <w:rPr>
                <w:rFonts w:ascii="Arial" w:hAnsi="Arial" w:cs="Arial"/>
                <w:b/>
                <w:sz w:val="16"/>
                <w:szCs w:val="20"/>
              </w:rPr>
              <w:t>Mon dictionnaire de</w:t>
            </w:r>
          </w:p>
          <w:p w:rsidR="000C7FB0" w:rsidRPr="000C7FB0" w:rsidRDefault="000C7FB0" w:rsidP="00397533">
            <w:pPr>
              <w:rPr>
                <w:rFonts w:ascii="Arial" w:hAnsi="Arial" w:cs="Arial"/>
                <w:sz w:val="16"/>
                <w:szCs w:val="20"/>
              </w:rPr>
            </w:pPr>
            <w:r w:rsidRPr="000C7FB0">
              <w:rPr>
                <w:rFonts w:ascii="Arial" w:hAnsi="Arial" w:cs="Arial"/>
                <w:b/>
                <w:sz w:val="16"/>
                <w:szCs w:val="20"/>
              </w:rPr>
              <w:t xml:space="preserve">tous les jours </w:t>
            </w:r>
            <w:r w:rsidRPr="000C7FB0">
              <w:rPr>
                <w:rFonts w:ascii="Arial" w:hAnsi="Arial" w:cs="Arial"/>
                <w:sz w:val="16"/>
                <w:szCs w:val="20"/>
              </w:rPr>
              <w:t>2010</w:t>
            </w:r>
          </w:p>
        </w:tc>
        <w:tc>
          <w:tcPr>
            <w:tcW w:w="1276" w:type="dxa"/>
          </w:tcPr>
          <w:p w:rsidR="000C7FB0" w:rsidRPr="000C7FB0" w:rsidRDefault="000C7FB0" w:rsidP="00397533">
            <w:pPr>
              <w:pStyle w:val="Titre2"/>
              <w:spacing w:before="0" w:beforeAutospacing="0" w:after="0" w:afterAutospacing="0"/>
              <w:outlineLvl w:val="1"/>
              <w:rPr>
                <w:rFonts w:ascii="Arial" w:hAnsi="Arial" w:cs="Arial"/>
                <w:b w:val="0"/>
                <w:sz w:val="16"/>
                <w:szCs w:val="20"/>
              </w:rPr>
            </w:pPr>
            <w:r w:rsidRPr="000C7FB0">
              <w:rPr>
                <w:rFonts w:ascii="Arial" w:hAnsi="Arial" w:cs="Arial"/>
                <w:sz w:val="16"/>
                <w:szCs w:val="20"/>
              </w:rPr>
              <w:t>Renée Leblanc Morin</w:t>
            </w:r>
          </w:p>
        </w:tc>
        <w:tc>
          <w:tcPr>
            <w:tcW w:w="1134" w:type="dxa"/>
          </w:tcPr>
          <w:p w:rsidR="000C7FB0" w:rsidRPr="000C7FB0" w:rsidRDefault="000C7FB0" w:rsidP="00397533">
            <w:pPr>
              <w:rPr>
                <w:rFonts w:ascii="Arial" w:hAnsi="Arial" w:cs="Arial"/>
                <w:sz w:val="16"/>
                <w:szCs w:val="20"/>
              </w:rPr>
            </w:pPr>
            <w:r w:rsidRPr="000C7FB0">
              <w:rPr>
                <w:rFonts w:ascii="Arial" w:hAnsi="Arial" w:cs="Arial"/>
                <w:sz w:val="16"/>
                <w:szCs w:val="20"/>
              </w:rPr>
              <w:t>La Pensée</w:t>
            </w:r>
          </w:p>
        </w:tc>
        <w:tc>
          <w:tcPr>
            <w:tcW w:w="5103" w:type="dxa"/>
          </w:tcPr>
          <w:p w:rsidR="000C7FB0" w:rsidRPr="000C7FB0" w:rsidRDefault="000C7FB0" w:rsidP="00397533">
            <w:pPr>
              <w:rPr>
                <w:rFonts w:ascii="Arial" w:hAnsi="Arial" w:cs="Arial"/>
                <w:color w:val="333333"/>
                <w:sz w:val="16"/>
                <w:szCs w:val="20"/>
                <w:lang w:val="fr-FR"/>
              </w:rPr>
            </w:pPr>
            <w:r w:rsidRPr="000C7FB0">
              <w:rPr>
                <w:rFonts w:ascii="Arial" w:hAnsi="Arial" w:cs="Arial"/>
                <w:sz w:val="16"/>
                <w:szCs w:val="20"/>
              </w:rPr>
              <w:t>Dans ce petit lexique, nous retrouvons le vocabulaire de tous les jours, le vocabulaire utile pour s’exprimer ainsi qu’une aide pour le vocabulaire mathématique. Il peut être très intéressant pour aider nos élèves allophones. Tout comme l’ouvrage présenté précédemment, ce dictionnaire ne tient pas compte des rectifications orthographiques.</w:t>
            </w:r>
            <w:r w:rsidRPr="000C7FB0">
              <w:rPr>
                <w:sz w:val="16"/>
                <w:szCs w:val="20"/>
              </w:rPr>
              <w:t xml:space="preserve"> </w:t>
            </w:r>
            <w:r w:rsidRPr="000C7FB0">
              <w:rPr>
                <w:rFonts w:ascii="Arial" w:hAnsi="Arial" w:cs="Arial"/>
                <w:sz w:val="16"/>
                <w:szCs w:val="20"/>
              </w:rPr>
              <w:t>Petit bémol : certaines planches sont vraiment denses.</w:t>
            </w:r>
          </w:p>
        </w:tc>
      </w:tr>
    </w:tbl>
    <w:p w:rsidR="000C7FB0" w:rsidRPr="000C7FB0" w:rsidRDefault="000C7FB0" w:rsidP="00762A68">
      <w:pPr>
        <w:ind w:left="-709"/>
        <w:rPr>
          <w:b/>
          <w:sz w:val="2"/>
        </w:rPr>
      </w:pPr>
    </w:p>
    <w:tbl>
      <w:tblPr>
        <w:tblStyle w:val="Grilledutableau"/>
        <w:tblW w:w="10349" w:type="dxa"/>
        <w:tblInd w:w="-743" w:type="dxa"/>
        <w:tblLayout w:type="fixed"/>
        <w:tblLook w:val="04A0" w:firstRow="1" w:lastRow="0" w:firstColumn="1" w:lastColumn="0" w:noHBand="0" w:noVBand="1"/>
      </w:tblPr>
      <w:tblGrid>
        <w:gridCol w:w="2836"/>
        <w:gridCol w:w="1276"/>
        <w:gridCol w:w="1134"/>
        <w:gridCol w:w="5103"/>
      </w:tblGrid>
      <w:tr w:rsidR="000C7FB0" w:rsidRPr="00A5246A" w:rsidTr="000C7FB0">
        <w:trPr>
          <w:trHeight w:val="217"/>
        </w:trPr>
        <w:tc>
          <w:tcPr>
            <w:tcW w:w="10349" w:type="dxa"/>
            <w:gridSpan w:val="4"/>
            <w:vAlign w:val="center"/>
          </w:tcPr>
          <w:p w:rsidR="000C7FB0" w:rsidRPr="00A5246A" w:rsidRDefault="000C7FB0" w:rsidP="00397533">
            <w:pPr>
              <w:spacing w:before="100" w:beforeAutospacing="1" w:after="100" w:afterAutospacing="1"/>
              <w:jc w:val="center"/>
              <w:outlineLvl w:val="1"/>
              <w:rPr>
                <w:rFonts w:ascii="Arial" w:hAnsi="Arial" w:cs="Arial"/>
                <w:b/>
                <w:bCs/>
                <w:sz w:val="32"/>
                <w:szCs w:val="32"/>
              </w:rPr>
            </w:pPr>
            <w:r w:rsidRPr="000C7FB0">
              <w:rPr>
                <w:rFonts w:ascii="Arial" w:hAnsi="Arial" w:cs="Arial"/>
                <w:b/>
                <w:szCs w:val="32"/>
              </w:rPr>
              <w:t>Dictionnaire orthographique - 1er et 2e cycle du primaire</w:t>
            </w:r>
          </w:p>
        </w:tc>
      </w:tr>
      <w:tr w:rsidR="000C7FB0" w:rsidRPr="00A5246A" w:rsidTr="000C7FB0">
        <w:trPr>
          <w:trHeight w:val="842"/>
        </w:trPr>
        <w:tc>
          <w:tcPr>
            <w:tcW w:w="2836" w:type="dxa"/>
          </w:tcPr>
          <w:p w:rsidR="000C7FB0" w:rsidRPr="000C7FB0" w:rsidRDefault="00CA387E" w:rsidP="00397533">
            <w:pPr>
              <w:jc w:val="both"/>
              <w:rPr>
                <w:rFonts w:ascii="Arial" w:hAnsi="Arial" w:cs="Arial"/>
                <w:b/>
                <w:sz w:val="14"/>
                <w:szCs w:val="20"/>
              </w:rPr>
            </w:pPr>
            <w:r>
              <w:rPr>
                <w:rFonts w:ascii="Arial" w:hAnsi="Arial" w:cs="Arial"/>
                <w:noProof/>
                <w:sz w:val="20"/>
                <w:szCs w:val="20"/>
                <w:lang w:eastAsia="fr-CA"/>
              </w:rPr>
              <w:drawing>
                <wp:anchor distT="0" distB="0" distL="114300" distR="114300" simplePos="0" relativeHeight="251674624" behindDoc="0" locked="0" layoutInCell="1" allowOverlap="1" wp14:anchorId="0D44ED54" wp14:editId="28515A4D">
                  <wp:simplePos x="0" y="0"/>
                  <wp:positionH relativeFrom="column">
                    <wp:posOffset>1164920</wp:posOffset>
                  </wp:positionH>
                  <wp:positionV relativeFrom="paragraph">
                    <wp:posOffset>11455</wp:posOffset>
                  </wp:positionV>
                  <wp:extent cx="475488" cy="555955"/>
                  <wp:effectExtent l="0" t="0" r="1270" b="0"/>
                  <wp:wrapNone/>
                  <wp:docPr id="92" name="Image 9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 cy="559074"/>
                          </a:xfrm>
                          <a:prstGeom prst="rect">
                            <a:avLst/>
                          </a:prstGeom>
                          <a:noFill/>
                          <a:ln>
                            <a:noFill/>
                          </a:ln>
                        </pic:spPr>
                      </pic:pic>
                    </a:graphicData>
                  </a:graphic>
                  <wp14:sizeRelH relativeFrom="page">
                    <wp14:pctWidth>0</wp14:pctWidth>
                  </wp14:sizeRelH>
                  <wp14:sizeRelV relativeFrom="page">
                    <wp14:pctHeight>0</wp14:pctHeight>
                  </wp14:sizeRelV>
                </wp:anchor>
              </w:drawing>
            </w:r>
            <w:r w:rsidR="000C7FB0" w:rsidRPr="000C7FB0">
              <w:rPr>
                <w:rFonts w:ascii="Arial" w:hAnsi="Arial" w:cs="Arial"/>
                <w:b/>
                <w:sz w:val="14"/>
                <w:szCs w:val="20"/>
              </w:rPr>
              <w:t xml:space="preserve">Eurêka! </w:t>
            </w:r>
            <w:r w:rsidR="000C7FB0" w:rsidRPr="000C7FB0">
              <w:rPr>
                <w:rFonts w:ascii="Arial" w:hAnsi="Arial" w:cs="Arial"/>
                <w:sz w:val="14"/>
                <w:szCs w:val="20"/>
              </w:rPr>
              <w:t>2005</w:t>
            </w:r>
          </w:p>
          <w:p w:rsidR="000C7FB0" w:rsidRPr="000C7FB0" w:rsidRDefault="000C7FB0" w:rsidP="00397533">
            <w:pPr>
              <w:jc w:val="both"/>
              <w:rPr>
                <w:rFonts w:ascii="Arial" w:hAnsi="Arial" w:cs="Arial"/>
                <w:sz w:val="14"/>
                <w:szCs w:val="20"/>
              </w:rPr>
            </w:pPr>
            <w:r w:rsidRPr="000C7FB0">
              <w:rPr>
                <w:rFonts w:ascii="Arial" w:hAnsi="Arial" w:cs="Arial"/>
                <w:sz w:val="14"/>
                <w:szCs w:val="20"/>
              </w:rPr>
              <w:t>Dictionnaire orthographique</w:t>
            </w:r>
          </w:p>
        </w:tc>
        <w:tc>
          <w:tcPr>
            <w:tcW w:w="1276" w:type="dxa"/>
          </w:tcPr>
          <w:p w:rsidR="000C7FB0" w:rsidRPr="000C7FB0" w:rsidRDefault="000C7FB0" w:rsidP="00397533">
            <w:pPr>
              <w:rPr>
                <w:rFonts w:ascii="Arial" w:hAnsi="Arial" w:cs="Arial"/>
                <w:sz w:val="14"/>
                <w:szCs w:val="20"/>
              </w:rPr>
            </w:pPr>
            <w:proofErr w:type="spellStart"/>
            <w:r w:rsidRPr="000C7FB0">
              <w:rPr>
                <w:rFonts w:ascii="Arial" w:hAnsi="Arial" w:cs="Arial"/>
                <w:sz w:val="14"/>
                <w:szCs w:val="20"/>
              </w:rPr>
              <w:t>Demeyère</w:t>
            </w:r>
            <w:proofErr w:type="spellEnd"/>
            <w:r w:rsidRPr="000C7FB0">
              <w:rPr>
                <w:rFonts w:ascii="Arial" w:hAnsi="Arial" w:cs="Arial"/>
                <w:sz w:val="14"/>
                <w:szCs w:val="20"/>
              </w:rPr>
              <w:t>, Jacques</w:t>
            </w:r>
          </w:p>
        </w:tc>
        <w:tc>
          <w:tcPr>
            <w:tcW w:w="1134" w:type="dxa"/>
          </w:tcPr>
          <w:p w:rsidR="000C7FB0" w:rsidRPr="000C7FB0" w:rsidRDefault="000C7FB0" w:rsidP="00397533">
            <w:pPr>
              <w:rPr>
                <w:rFonts w:ascii="Arial" w:hAnsi="Arial" w:cs="Arial"/>
                <w:sz w:val="14"/>
                <w:szCs w:val="20"/>
              </w:rPr>
            </w:pPr>
            <w:r w:rsidRPr="000C7FB0">
              <w:rPr>
                <w:rFonts w:ascii="Arial" w:hAnsi="Arial" w:cs="Arial"/>
                <w:sz w:val="14"/>
                <w:szCs w:val="20"/>
              </w:rPr>
              <w:t>ERPI</w:t>
            </w:r>
          </w:p>
        </w:tc>
        <w:tc>
          <w:tcPr>
            <w:tcW w:w="5103" w:type="dxa"/>
          </w:tcPr>
          <w:p w:rsidR="000C7FB0" w:rsidRPr="000C7FB0" w:rsidRDefault="000C7FB0" w:rsidP="00397533">
            <w:pPr>
              <w:spacing w:after="120"/>
              <w:jc w:val="both"/>
              <w:rPr>
                <w:rFonts w:ascii="Arial" w:hAnsi="Arial" w:cs="Arial"/>
                <w:bCs/>
                <w:sz w:val="14"/>
                <w:szCs w:val="20"/>
              </w:rPr>
            </w:pPr>
            <w:r w:rsidRPr="000C7FB0">
              <w:rPr>
                <w:rFonts w:ascii="Arial" w:hAnsi="Arial" w:cs="Arial"/>
                <w:bCs/>
                <w:sz w:val="14"/>
                <w:szCs w:val="20"/>
              </w:rPr>
              <w:t>Eurêka! est un ouvrage de référence qui s'adresse aux élèves du primaire. Ce dictionnaire orthographique permet aux élèves de partir de la perception auditive d'un mot pour en trouver la transcription orthographique exacte. L'élève apprend ainsi à écrire et à corriger ses propres textes sans aide et sans erreur.</w:t>
            </w:r>
          </w:p>
        </w:tc>
      </w:tr>
      <w:tr w:rsidR="000C7FB0" w:rsidRPr="00A5246A" w:rsidTr="000C7FB0">
        <w:trPr>
          <w:trHeight w:val="66"/>
        </w:trPr>
        <w:tc>
          <w:tcPr>
            <w:tcW w:w="10349" w:type="dxa"/>
            <w:gridSpan w:val="4"/>
            <w:vAlign w:val="center"/>
          </w:tcPr>
          <w:p w:rsidR="000C7FB0" w:rsidRPr="000C7FB0" w:rsidRDefault="000C7FB0" w:rsidP="00397533">
            <w:pPr>
              <w:spacing w:before="100" w:beforeAutospacing="1" w:after="100" w:afterAutospacing="1"/>
              <w:jc w:val="center"/>
              <w:outlineLvl w:val="1"/>
              <w:rPr>
                <w:rFonts w:ascii="Arial" w:hAnsi="Arial" w:cs="Arial"/>
                <w:b/>
                <w:bCs/>
                <w:sz w:val="14"/>
                <w:szCs w:val="32"/>
              </w:rPr>
            </w:pPr>
            <w:r w:rsidRPr="000C7FB0">
              <w:rPr>
                <w:rFonts w:ascii="Arial" w:hAnsi="Arial" w:cs="Arial"/>
                <w:b/>
                <w:sz w:val="14"/>
                <w:szCs w:val="32"/>
              </w:rPr>
              <w:t xml:space="preserve">Dictionnaire orthographique - </w:t>
            </w:r>
            <w:r w:rsidRPr="000C7FB0">
              <w:rPr>
                <w:rFonts w:ascii="Arial" w:hAnsi="Arial" w:cs="Arial"/>
                <w:b/>
                <w:bCs/>
                <w:sz w:val="14"/>
                <w:szCs w:val="32"/>
              </w:rPr>
              <w:t>3</w:t>
            </w:r>
            <w:r w:rsidRPr="000C7FB0">
              <w:rPr>
                <w:rFonts w:ascii="Arial" w:hAnsi="Arial" w:cs="Arial"/>
                <w:b/>
                <w:bCs/>
                <w:sz w:val="14"/>
                <w:szCs w:val="32"/>
                <w:vertAlign w:val="superscript"/>
              </w:rPr>
              <w:t>e</w:t>
            </w:r>
            <w:r w:rsidRPr="000C7FB0">
              <w:rPr>
                <w:rFonts w:ascii="Arial" w:hAnsi="Arial" w:cs="Arial"/>
                <w:b/>
                <w:bCs/>
                <w:sz w:val="14"/>
                <w:szCs w:val="32"/>
              </w:rPr>
              <w:t xml:space="preserve"> cycle du primaire</w:t>
            </w:r>
          </w:p>
        </w:tc>
      </w:tr>
      <w:tr w:rsidR="000C7FB0" w:rsidRPr="00A5246A" w:rsidTr="00CA387E">
        <w:trPr>
          <w:trHeight w:val="1014"/>
        </w:trPr>
        <w:tc>
          <w:tcPr>
            <w:tcW w:w="2836" w:type="dxa"/>
          </w:tcPr>
          <w:p w:rsidR="000C7FB0" w:rsidRPr="000C7FB0" w:rsidRDefault="00706D1D" w:rsidP="00397533">
            <w:pPr>
              <w:jc w:val="both"/>
              <w:rPr>
                <w:rFonts w:ascii="Arial" w:hAnsi="Arial" w:cs="Arial"/>
                <w:b/>
                <w:sz w:val="14"/>
                <w:szCs w:val="20"/>
              </w:rPr>
            </w:pPr>
            <w:r>
              <w:rPr>
                <w:noProof/>
                <w:lang w:eastAsia="fr-CA"/>
              </w:rPr>
              <w:drawing>
                <wp:anchor distT="0" distB="0" distL="114300" distR="114300" simplePos="0" relativeHeight="251676672" behindDoc="0" locked="0" layoutInCell="1" allowOverlap="1" wp14:anchorId="31242014" wp14:editId="51EF5A15">
                  <wp:simplePos x="0" y="0"/>
                  <wp:positionH relativeFrom="column">
                    <wp:posOffset>1165860</wp:posOffset>
                  </wp:positionH>
                  <wp:positionV relativeFrom="paragraph">
                    <wp:posOffset>47625</wp:posOffset>
                  </wp:positionV>
                  <wp:extent cx="497205" cy="614045"/>
                  <wp:effectExtent l="0" t="0" r="0" b="0"/>
                  <wp:wrapNone/>
                  <wp:docPr id="96" name="Image 9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FB0" w:rsidRPr="000C7FB0">
              <w:rPr>
                <w:rFonts w:ascii="Arial" w:hAnsi="Arial" w:cs="Arial"/>
                <w:b/>
                <w:sz w:val="14"/>
                <w:szCs w:val="20"/>
              </w:rPr>
              <w:t>Le grand Eurêka!</w:t>
            </w:r>
          </w:p>
          <w:p w:rsidR="000C7FB0" w:rsidRPr="000C7FB0" w:rsidRDefault="000C7FB0" w:rsidP="00397533">
            <w:pPr>
              <w:jc w:val="both"/>
              <w:rPr>
                <w:rFonts w:ascii="Arial" w:hAnsi="Arial" w:cs="Arial"/>
                <w:sz w:val="14"/>
                <w:szCs w:val="20"/>
              </w:rPr>
            </w:pPr>
            <w:r w:rsidRPr="000C7FB0">
              <w:rPr>
                <w:rFonts w:ascii="Arial" w:hAnsi="Arial" w:cs="Arial"/>
                <w:sz w:val="14"/>
                <w:szCs w:val="20"/>
              </w:rPr>
              <w:t>Dictionnaire orthographique</w:t>
            </w:r>
          </w:p>
          <w:p w:rsidR="000C7FB0" w:rsidRPr="000C7FB0" w:rsidRDefault="000C7FB0" w:rsidP="00397533">
            <w:pPr>
              <w:jc w:val="both"/>
              <w:rPr>
                <w:rFonts w:ascii="Arial" w:hAnsi="Arial" w:cs="Arial"/>
                <w:b/>
                <w:sz w:val="14"/>
                <w:szCs w:val="20"/>
              </w:rPr>
            </w:pPr>
          </w:p>
        </w:tc>
        <w:tc>
          <w:tcPr>
            <w:tcW w:w="1276" w:type="dxa"/>
          </w:tcPr>
          <w:p w:rsidR="000C7FB0" w:rsidRPr="000C7FB0" w:rsidRDefault="000C7FB0" w:rsidP="00397533">
            <w:pPr>
              <w:rPr>
                <w:rFonts w:ascii="Arial" w:hAnsi="Arial" w:cs="Arial"/>
                <w:sz w:val="14"/>
                <w:szCs w:val="20"/>
              </w:rPr>
            </w:pPr>
            <w:proofErr w:type="spellStart"/>
            <w:r w:rsidRPr="000C7FB0">
              <w:rPr>
                <w:rFonts w:ascii="Arial" w:hAnsi="Arial" w:cs="Arial"/>
                <w:sz w:val="14"/>
                <w:szCs w:val="20"/>
              </w:rPr>
              <w:t>Demeyère</w:t>
            </w:r>
            <w:proofErr w:type="spellEnd"/>
            <w:r w:rsidRPr="000C7FB0">
              <w:rPr>
                <w:rFonts w:ascii="Arial" w:hAnsi="Arial" w:cs="Arial"/>
                <w:sz w:val="14"/>
                <w:szCs w:val="20"/>
              </w:rPr>
              <w:t>, Jacques</w:t>
            </w:r>
          </w:p>
        </w:tc>
        <w:tc>
          <w:tcPr>
            <w:tcW w:w="1134" w:type="dxa"/>
          </w:tcPr>
          <w:p w:rsidR="000C7FB0" w:rsidRPr="000C7FB0" w:rsidRDefault="000C7FB0" w:rsidP="00397533">
            <w:pPr>
              <w:rPr>
                <w:rFonts w:ascii="Arial" w:hAnsi="Arial" w:cs="Arial"/>
                <w:sz w:val="14"/>
                <w:szCs w:val="20"/>
              </w:rPr>
            </w:pPr>
            <w:r w:rsidRPr="000C7FB0">
              <w:rPr>
                <w:rFonts w:ascii="Arial" w:hAnsi="Arial" w:cs="Arial"/>
                <w:sz w:val="14"/>
                <w:szCs w:val="20"/>
              </w:rPr>
              <w:t>ERPI</w:t>
            </w:r>
          </w:p>
        </w:tc>
        <w:tc>
          <w:tcPr>
            <w:tcW w:w="5103" w:type="dxa"/>
          </w:tcPr>
          <w:p w:rsidR="000C7FB0" w:rsidRPr="000C7FB0" w:rsidRDefault="000C7FB0" w:rsidP="00397533">
            <w:pPr>
              <w:spacing w:after="120"/>
              <w:jc w:val="both"/>
              <w:rPr>
                <w:rFonts w:ascii="Arial" w:hAnsi="Arial" w:cs="Arial"/>
                <w:bCs/>
                <w:sz w:val="14"/>
                <w:szCs w:val="20"/>
              </w:rPr>
            </w:pPr>
            <w:r w:rsidRPr="000C7FB0">
              <w:rPr>
                <w:rFonts w:ascii="Arial" w:hAnsi="Arial" w:cs="Arial"/>
                <w:bCs/>
                <w:sz w:val="14"/>
                <w:szCs w:val="20"/>
              </w:rPr>
              <w:t>Le grand Eurêka! est un ouvrage de référence qui s'adresse aux élèves de la fin du 3</w:t>
            </w:r>
            <w:r w:rsidRPr="000C7FB0">
              <w:rPr>
                <w:rFonts w:ascii="Arial" w:hAnsi="Arial" w:cs="Arial"/>
                <w:bCs/>
                <w:sz w:val="14"/>
                <w:szCs w:val="20"/>
                <w:vertAlign w:val="superscript"/>
              </w:rPr>
              <w:t>e</w:t>
            </w:r>
            <w:r w:rsidRPr="000C7FB0">
              <w:rPr>
                <w:rFonts w:ascii="Arial" w:hAnsi="Arial" w:cs="Arial"/>
                <w:bCs/>
                <w:sz w:val="14"/>
                <w:szCs w:val="20"/>
              </w:rPr>
              <w:t xml:space="preserve"> cycle du primaire ainsi que du secondaire. Ce dictionnaire orthographique permet aux élèves, grâce à un code de recherche pratique et ingénieux basé sur la prononciation d'un mot, d'en trouver l'orthographe exacte. L'élève apprend ainsi à écrire et à corriger ses propres textes sans aide et sans erreurs.</w:t>
            </w:r>
          </w:p>
        </w:tc>
      </w:tr>
    </w:tbl>
    <w:p w:rsidR="000C7FB0" w:rsidRDefault="00706D1D" w:rsidP="00CA387E">
      <w:pPr>
        <w:rPr>
          <w:b/>
        </w:rPr>
      </w:pPr>
      <w:r w:rsidRPr="000C7FB0">
        <w:rPr>
          <w:noProof/>
          <w:sz w:val="2"/>
          <w:lang w:eastAsia="fr-CA"/>
        </w:rPr>
        <mc:AlternateContent>
          <mc:Choice Requires="wps">
            <w:drawing>
              <wp:anchor distT="0" distB="0" distL="114300" distR="114300" simplePos="0" relativeHeight="251680768" behindDoc="0" locked="0" layoutInCell="1" allowOverlap="1" wp14:anchorId="1CB2444B" wp14:editId="7DF2BB32">
                <wp:simplePos x="0" y="0"/>
                <wp:positionH relativeFrom="column">
                  <wp:posOffset>-151765</wp:posOffset>
                </wp:positionH>
                <wp:positionV relativeFrom="paragraph">
                  <wp:posOffset>107950</wp:posOffset>
                </wp:positionV>
                <wp:extent cx="5902960" cy="292100"/>
                <wp:effectExtent l="38100" t="38100" r="116840" b="107950"/>
                <wp:wrapNone/>
                <wp:docPr id="4" name="Zone de texte 4"/>
                <wp:cNvGraphicFramePr/>
                <a:graphic xmlns:a="http://schemas.openxmlformats.org/drawingml/2006/main">
                  <a:graphicData uri="http://schemas.microsoft.com/office/word/2010/wordprocessingShape">
                    <wps:wsp>
                      <wps:cNvSpPr txBox="1"/>
                      <wps:spPr>
                        <a:xfrm>
                          <a:off x="0" y="0"/>
                          <a:ext cx="5902960" cy="2921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06D1D" w:rsidRPr="00762A68" w:rsidRDefault="00706D1D" w:rsidP="00706D1D">
                            <w:pPr>
                              <w:jc w:val="center"/>
                              <w:rPr>
                                <w:b/>
                              </w:rPr>
                            </w:pPr>
                            <w:r w:rsidRPr="00762A68">
                              <w:rPr>
                                <w:b/>
                              </w:rPr>
                              <w:t>Des inter</w:t>
                            </w:r>
                            <w:r>
                              <w:rPr>
                                <w:b/>
                              </w:rPr>
                              <w:t>ventions éprouvées et efficaces</w:t>
                            </w:r>
                          </w:p>
                          <w:p w:rsidR="00706D1D" w:rsidRPr="004A4B18" w:rsidRDefault="00706D1D" w:rsidP="00706D1D">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2444B" id="Zone de texte 4" o:spid="_x0000_s1035" type="#_x0000_t202" style="position:absolute;margin-left:-11.95pt;margin-top:8.5pt;width:464.8pt;height:2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" fillcolor="white [3201]" strokeweight=".5pt">
                <v:shadow on="t" color="black" opacity="26214f" origin="-.5,-.5" offset=".74836mm,.74836mm"/>
                <v:textbox>
                  <w:txbxContent>
                    <w:p w:rsidR="00706D1D" w:rsidRPr="00762A68" w:rsidRDefault="00706D1D" w:rsidP="00706D1D">
                      <w:pPr>
                        <w:jc w:val="center"/>
                        <w:rPr>
                          <w:b/>
                        </w:rPr>
                      </w:pPr>
                      <w:r w:rsidRPr="00762A68">
                        <w:rPr>
                          <w:b/>
                        </w:rPr>
                        <w:t>Des inter</w:t>
                      </w:r>
                      <w:r>
                        <w:rPr>
                          <w:b/>
                        </w:rPr>
                        <w:t>ventions éprouvées et efficaces</w:t>
                      </w:r>
                    </w:p>
                    <w:p w:rsidR="00706D1D" w:rsidRPr="004A4B18" w:rsidRDefault="00706D1D" w:rsidP="00706D1D">
                      <w:pPr>
                        <w:jc w:val="center"/>
                        <w:rPr>
                          <w:b/>
                          <w:sz w:val="24"/>
                        </w:rPr>
                      </w:pPr>
                    </w:p>
                  </w:txbxContent>
                </v:textbox>
              </v:shape>
            </w:pict>
          </mc:Fallback>
        </mc:AlternateContent>
      </w:r>
    </w:p>
    <w:p w:rsidR="00706D1D" w:rsidRDefault="00706D1D" w:rsidP="00706D1D">
      <w:pPr>
        <w:pStyle w:val="Paragraphedeliste"/>
      </w:pPr>
    </w:p>
    <w:p w:rsidR="00762A68" w:rsidRDefault="00762A68" w:rsidP="00762A68">
      <w:pPr>
        <w:pStyle w:val="Paragraphedeliste"/>
        <w:numPr>
          <w:ilvl w:val="0"/>
          <w:numId w:val="9"/>
        </w:numPr>
      </w:pPr>
      <w:r>
        <w:t>Jumeler avec un pair pour les tâches complexes;</w:t>
      </w:r>
    </w:p>
    <w:p w:rsidR="00762A68" w:rsidRDefault="00762A68" w:rsidP="00762A68">
      <w:pPr>
        <w:pStyle w:val="Paragraphedeliste"/>
        <w:numPr>
          <w:ilvl w:val="0"/>
          <w:numId w:val="9"/>
        </w:numPr>
      </w:pPr>
      <w:r>
        <w:t>Demander à un élève, qui parle la même langue, de traduire les consignes</w:t>
      </w:r>
    </w:p>
    <w:p w:rsidR="00762A68" w:rsidRDefault="00762A68" w:rsidP="00762A68">
      <w:pPr>
        <w:pStyle w:val="Paragraphedeliste"/>
        <w:numPr>
          <w:ilvl w:val="0"/>
          <w:numId w:val="9"/>
        </w:numPr>
      </w:pPr>
      <w:r>
        <w:t xml:space="preserve">Utiliser des pictogrammes pour faciliter la communication (voir sur la </w:t>
      </w:r>
      <w:r w:rsidRPr="00762A68">
        <w:rPr>
          <w:i/>
        </w:rPr>
        <w:t>Trousse Vire-Vent</w:t>
      </w:r>
      <w:r>
        <w:t xml:space="preserve">, onglet </w:t>
      </w:r>
      <w:r w:rsidRPr="00762A68">
        <w:rPr>
          <w:i/>
        </w:rPr>
        <w:t>Enseignant</w:t>
      </w:r>
      <w:r>
        <w:t>, dans les Ressources)</w:t>
      </w:r>
    </w:p>
    <w:sectPr w:rsidR="00762A68" w:rsidSect="00CA387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353"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4CD" w:rsidRDefault="00DB14CD" w:rsidP="00025149">
      <w:pPr>
        <w:spacing w:after="0" w:line="240" w:lineRule="auto"/>
      </w:pPr>
      <w:r>
        <w:separator/>
      </w:r>
    </w:p>
  </w:endnote>
  <w:endnote w:type="continuationSeparator" w:id="0">
    <w:p w:rsidR="00DB14CD" w:rsidRDefault="00DB14CD" w:rsidP="0002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68" w:rsidRDefault="004E45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49" w:rsidRPr="00CA387E" w:rsidRDefault="00025149" w:rsidP="00CA387E">
    <w:pPr>
      <w:pStyle w:val="Pieddepage"/>
      <w:tabs>
        <w:tab w:val="clear" w:pos="8640"/>
        <w:tab w:val="right" w:pos="9639"/>
      </w:tabs>
      <w:ind w:left="-993" w:right="-999"/>
      <w:rPr>
        <w:sz w:val="16"/>
      </w:rPr>
    </w:pPr>
    <w:r w:rsidRPr="00CA387E">
      <w:rPr>
        <w:sz w:val="16"/>
      </w:rPr>
      <w:t xml:space="preserve">Document de travail produit par Annick Lévesque, </w:t>
    </w:r>
    <w:r w:rsidR="001A13FC" w:rsidRPr="00CA387E">
      <w:rPr>
        <w:sz w:val="16"/>
      </w:rPr>
      <w:t>conseillère pédagogique pour</w:t>
    </w:r>
    <w:r w:rsidRPr="00CA387E">
      <w:rPr>
        <w:sz w:val="16"/>
      </w:rPr>
      <w:t xml:space="preserve"> </w:t>
    </w:r>
    <w:r w:rsidR="001A13FC" w:rsidRPr="00CA387E">
      <w:rPr>
        <w:sz w:val="16"/>
      </w:rPr>
      <w:t>le</w:t>
    </w:r>
    <w:r w:rsidRPr="00CA387E">
      <w:rPr>
        <w:sz w:val="16"/>
      </w:rPr>
      <w:t xml:space="preserve"> service d’accueil, d’intégration et de francisation Vire-Vent, CSA, </w:t>
    </w:r>
    <w:r w:rsidR="001A13FC" w:rsidRPr="00CA387E">
      <w:rPr>
        <w:sz w:val="16"/>
      </w:rPr>
      <w:t>janvier 2015</w:t>
    </w:r>
    <w:r w:rsidRPr="00CA387E">
      <w:rPr>
        <w:sz w:val="16"/>
      </w:rPr>
      <w:t>.</w:t>
    </w:r>
  </w:p>
  <w:p w:rsidR="00025149" w:rsidRDefault="0002514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68" w:rsidRDefault="004E45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4CD" w:rsidRDefault="00DB14CD" w:rsidP="00025149">
      <w:pPr>
        <w:spacing w:after="0" w:line="240" w:lineRule="auto"/>
      </w:pPr>
      <w:r>
        <w:separator/>
      </w:r>
    </w:p>
  </w:footnote>
  <w:footnote w:type="continuationSeparator" w:id="0">
    <w:p w:rsidR="00DB14CD" w:rsidRDefault="00DB14CD" w:rsidP="00025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68" w:rsidRDefault="004E45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983117"/>
      <w:docPartObj>
        <w:docPartGallery w:val="Page Numbers (Top of Page)"/>
        <w:docPartUnique/>
      </w:docPartObj>
    </w:sdtPr>
    <w:sdtEndPr/>
    <w:sdtContent>
      <w:p w:rsidR="00E63DF8" w:rsidRDefault="00E63DF8">
        <w:pPr>
          <w:pStyle w:val="En-tte"/>
          <w:jc w:val="right"/>
        </w:pPr>
        <w:r>
          <w:fldChar w:fldCharType="begin"/>
        </w:r>
        <w:r>
          <w:instrText>PAGE   \* MERGEFORMAT</w:instrText>
        </w:r>
        <w:r>
          <w:fldChar w:fldCharType="separate"/>
        </w:r>
        <w:r w:rsidR="008A1FF3" w:rsidRPr="008A1FF3">
          <w:rPr>
            <w:noProof/>
            <w:lang w:val="fr-FR"/>
          </w:rPr>
          <w:t>2</w:t>
        </w:r>
        <w:r>
          <w:fldChar w:fldCharType="end"/>
        </w:r>
      </w:p>
    </w:sdtContent>
  </w:sdt>
  <w:p w:rsidR="00E63DF8" w:rsidRDefault="00E63DF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68" w:rsidRDefault="004E45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23FD"/>
    <w:multiLevelType w:val="hybridMultilevel"/>
    <w:tmpl w:val="BA3646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3">
      <w:start w:val="1"/>
      <w:numFmt w:val="bullet"/>
      <w:lvlText w:val="o"/>
      <w:lvlJc w:val="left"/>
      <w:pPr>
        <w:ind w:left="2880" w:hanging="360"/>
      </w:pPr>
      <w:rPr>
        <w:rFonts w:ascii="Courier New" w:hAnsi="Courier New" w:cs="Courier New"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4634F1"/>
    <w:multiLevelType w:val="hybridMultilevel"/>
    <w:tmpl w:val="DE0E6D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5886A4C2">
      <w:numFmt w:val="bullet"/>
      <w:lvlText w:val="-"/>
      <w:lvlJc w:val="left"/>
      <w:pPr>
        <w:ind w:left="2160" w:hanging="360"/>
      </w:pPr>
      <w:rPr>
        <w:rFonts w:ascii="Calibri" w:eastAsiaTheme="minorHAnsi" w:hAnsi="Calibri" w:cstheme="minorBidi"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3B6EC9"/>
    <w:multiLevelType w:val="hybridMultilevel"/>
    <w:tmpl w:val="5DF85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2400B3"/>
    <w:multiLevelType w:val="hybridMultilevel"/>
    <w:tmpl w:val="0F4E72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8CC3950"/>
    <w:multiLevelType w:val="hybridMultilevel"/>
    <w:tmpl w:val="E1144E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9676F19"/>
    <w:multiLevelType w:val="hybridMultilevel"/>
    <w:tmpl w:val="A32A20B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9D02DD3"/>
    <w:multiLevelType w:val="hybridMultilevel"/>
    <w:tmpl w:val="870417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8470DB7"/>
    <w:multiLevelType w:val="hybridMultilevel"/>
    <w:tmpl w:val="BE487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AF6712A"/>
    <w:multiLevelType w:val="hybridMultilevel"/>
    <w:tmpl w:val="534055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6"/>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18"/>
    <w:rsid w:val="00011C67"/>
    <w:rsid w:val="00025149"/>
    <w:rsid w:val="000C7FB0"/>
    <w:rsid w:val="00180D44"/>
    <w:rsid w:val="001A13FC"/>
    <w:rsid w:val="002B09C0"/>
    <w:rsid w:val="00373FCE"/>
    <w:rsid w:val="00432B36"/>
    <w:rsid w:val="00461385"/>
    <w:rsid w:val="004A4B18"/>
    <w:rsid w:val="004E4568"/>
    <w:rsid w:val="0053562C"/>
    <w:rsid w:val="005852A8"/>
    <w:rsid w:val="005F64DD"/>
    <w:rsid w:val="00604E34"/>
    <w:rsid w:val="00706D1D"/>
    <w:rsid w:val="00762A68"/>
    <w:rsid w:val="007A68E4"/>
    <w:rsid w:val="007B34B0"/>
    <w:rsid w:val="0087074D"/>
    <w:rsid w:val="008A1FF3"/>
    <w:rsid w:val="00943562"/>
    <w:rsid w:val="0096394E"/>
    <w:rsid w:val="00963962"/>
    <w:rsid w:val="00983380"/>
    <w:rsid w:val="009B49C9"/>
    <w:rsid w:val="00A21426"/>
    <w:rsid w:val="00AD3247"/>
    <w:rsid w:val="00B369DE"/>
    <w:rsid w:val="00B81703"/>
    <w:rsid w:val="00CA387E"/>
    <w:rsid w:val="00DB14CD"/>
    <w:rsid w:val="00E63D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8C920-845B-4E76-8C2C-C14B21FD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C7FB0"/>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4B18"/>
    <w:pPr>
      <w:ind w:left="720"/>
      <w:contextualSpacing/>
    </w:pPr>
  </w:style>
  <w:style w:type="paragraph" w:styleId="En-tte">
    <w:name w:val="header"/>
    <w:basedOn w:val="Normal"/>
    <w:link w:val="En-tteCar"/>
    <w:uiPriority w:val="99"/>
    <w:unhideWhenUsed/>
    <w:rsid w:val="00025149"/>
    <w:pPr>
      <w:tabs>
        <w:tab w:val="center" w:pos="4320"/>
        <w:tab w:val="right" w:pos="8640"/>
      </w:tabs>
      <w:spacing w:after="0" w:line="240" w:lineRule="auto"/>
    </w:pPr>
  </w:style>
  <w:style w:type="character" w:customStyle="1" w:styleId="En-tteCar">
    <w:name w:val="En-tête Car"/>
    <w:basedOn w:val="Policepardfaut"/>
    <w:link w:val="En-tte"/>
    <w:uiPriority w:val="99"/>
    <w:rsid w:val="00025149"/>
  </w:style>
  <w:style w:type="paragraph" w:styleId="Pieddepage">
    <w:name w:val="footer"/>
    <w:basedOn w:val="Normal"/>
    <w:link w:val="PieddepageCar"/>
    <w:uiPriority w:val="99"/>
    <w:unhideWhenUsed/>
    <w:rsid w:val="000251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5149"/>
  </w:style>
  <w:style w:type="paragraph" w:styleId="Textedebulles">
    <w:name w:val="Balloon Text"/>
    <w:basedOn w:val="Normal"/>
    <w:link w:val="TextedebullesCar"/>
    <w:uiPriority w:val="99"/>
    <w:semiHidden/>
    <w:unhideWhenUsed/>
    <w:rsid w:val="000251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5149"/>
    <w:rPr>
      <w:rFonts w:ascii="Tahoma" w:hAnsi="Tahoma" w:cs="Tahoma"/>
      <w:sz w:val="16"/>
      <w:szCs w:val="16"/>
    </w:rPr>
  </w:style>
  <w:style w:type="paragraph" w:customStyle="1" w:styleId="font8">
    <w:name w:val="font_8"/>
    <w:basedOn w:val="Normal"/>
    <w:rsid w:val="00432B3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AD3247"/>
    <w:rPr>
      <w:sz w:val="16"/>
      <w:szCs w:val="16"/>
    </w:rPr>
  </w:style>
  <w:style w:type="paragraph" w:styleId="Commentaire">
    <w:name w:val="annotation text"/>
    <w:basedOn w:val="Normal"/>
    <w:link w:val="CommentaireCar"/>
    <w:uiPriority w:val="99"/>
    <w:semiHidden/>
    <w:unhideWhenUsed/>
    <w:rsid w:val="00AD3247"/>
    <w:pPr>
      <w:spacing w:line="240" w:lineRule="auto"/>
    </w:pPr>
    <w:rPr>
      <w:sz w:val="20"/>
      <w:szCs w:val="20"/>
    </w:rPr>
  </w:style>
  <w:style w:type="character" w:customStyle="1" w:styleId="CommentaireCar">
    <w:name w:val="Commentaire Car"/>
    <w:basedOn w:val="Policepardfaut"/>
    <w:link w:val="Commentaire"/>
    <w:uiPriority w:val="99"/>
    <w:semiHidden/>
    <w:rsid w:val="00AD3247"/>
    <w:rPr>
      <w:sz w:val="20"/>
      <w:szCs w:val="20"/>
    </w:rPr>
  </w:style>
  <w:style w:type="paragraph" w:styleId="Objetducommentaire">
    <w:name w:val="annotation subject"/>
    <w:basedOn w:val="Commentaire"/>
    <w:next w:val="Commentaire"/>
    <w:link w:val="ObjetducommentaireCar"/>
    <w:uiPriority w:val="99"/>
    <w:semiHidden/>
    <w:unhideWhenUsed/>
    <w:rsid w:val="00AD3247"/>
    <w:rPr>
      <w:b/>
      <w:bCs/>
    </w:rPr>
  </w:style>
  <w:style w:type="character" w:customStyle="1" w:styleId="ObjetducommentaireCar">
    <w:name w:val="Objet du commentaire Car"/>
    <w:basedOn w:val="CommentaireCar"/>
    <w:link w:val="Objetducommentaire"/>
    <w:uiPriority w:val="99"/>
    <w:semiHidden/>
    <w:rsid w:val="00AD3247"/>
    <w:rPr>
      <w:b/>
      <w:bCs/>
      <w:sz w:val="20"/>
      <w:szCs w:val="20"/>
    </w:rPr>
  </w:style>
  <w:style w:type="character" w:customStyle="1" w:styleId="Titre2Car">
    <w:name w:val="Titre 2 Car"/>
    <w:basedOn w:val="Policepardfaut"/>
    <w:link w:val="Titre2"/>
    <w:uiPriority w:val="9"/>
    <w:rsid w:val="000C7FB0"/>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4E4568"/>
    <w:pPr>
      <w:spacing w:before="100" w:beforeAutospacing="1" w:after="100" w:afterAutospacing="1" w:line="240" w:lineRule="auto"/>
    </w:pPr>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5709-150B-4A8E-AA61-B476D2D4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4958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Annick Levesque</cp:lastModifiedBy>
  <cp:revision>3</cp:revision>
  <dcterms:created xsi:type="dcterms:W3CDTF">2015-08-01T17:09:00Z</dcterms:created>
  <dcterms:modified xsi:type="dcterms:W3CDTF">2015-08-01T17:13:00Z</dcterms:modified>
</cp:coreProperties>
</file>